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A8" w:rsidRDefault="00F933A8" w:rsidP="00A91A44"/>
    <w:tbl>
      <w:tblPr>
        <w:tblW w:w="5000" w:type="pct"/>
        <w:tblInd w:w="2" w:type="dxa"/>
        <w:tblCellMar>
          <w:left w:w="0" w:type="dxa"/>
          <w:right w:w="0" w:type="dxa"/>
        </w:tblCellMar>
        <w:tblLook w:val="00A0"/>
      </w:tblPr>
      <w:tblGrid>
        <w:gridCol w:w="1416"/>
        <w:gridCol w:w="9690"/>
      </w:tblGrid>
      <w:tr w:rsidR="00F933A8" w:rsidRPr="00FC5587">
        <w:trPr>
          <w:trHeight w:val="858"/>
        </w:trPr>
        <w:tc>
          <w:tcPr>
            <w:tcW w:w="1816" w:type="pct"/>
            <w:vMerge w:val="restart"/>
            <w:tcMar>
              <w:top w:w="0" w:type="dxa"/>
              <w:left w:w="108" w:type="dxa"/>
              <w:bottom w:w="0" w:type="dxa"/>
              <w:right w:w="108" w:type="dxa"/>
            </w:tcMar>
          </w:tcPr>
          <w:p w:rsidR="00F933A8" w:rsidRPr="00FC5587" w:rsidRDefault="00F933A8">
            <w:pPr>
              <w:spacing w:before="240" w:after="240"/>
              <w:ind w:left="57" w:right="57"/>
            </w:pPr>
          </w:p>
        </w:tc>
        <w:tc>
          <w:tcPr>
            <w:tcW w:w="3184" w:type="pct"/>
            <w:tcMar>
              <w:top w:w="0" w:type="dxa"/>
              <w:left w:w="108" w:type="dxa"/>
              <w:bottom w:w="0" w:type="dxa"/>
              <w:right w:w="108" w:type="dxa"/>
            </w:tcMar>
          </w:tcPr>
          <w:p w:rsidR="00F933A8" w:rsidRPr="00FC5587" w:rsidRDefault="00F933A8">
            <w:pPr>
              <w:jc w:val="right"/>
            </w:pPr>
            <w:r w:rsidRPr="00FC5587">
              <w:rPr>
                <w:rFonts w:ascii="Verdana" w:hAnsi="Verdana" w:cs="Verdana"/>
                <w:sz w:val="4"/>
                <w:szCs w:val="4"/>
              </w:rPr>
              <w:t> </w:t>
            </w:r>
          </w:p>
          <w:p w:rsidR="00F933A8" w:rsidRPr="00FC5587" w:rsidRDefault="00F933A8">
            <w:pPr>
              <w:jc w:val="right"/>
            </w:pPr>
            <w:bookmarkStart w:id="0" w:name="RP_TITLEDATE"/>
            <w:r w:rsidRPr="00FC5587">
              <w:rPr>
                <w:rFonts w:ascii="Verdana" w:hAnsi="Verdana" w:cs="Verdana"/>
                <w:b/>
                <w:bCs/>
                <w:sz w:val="32"/>
                <w:szCs w:val="32"/>
              </w:rPr>
              <w:t> 19th November 2010</w:t>
            </w:r>
            <w:bookmarkEnd w:id="0"/>
          </w:p>
        </w:tc>
      </w:tr>
      <w:tr w:rsidR="00F933A8" w:rsidRPr="00FC5587">
        <w:trPr>
          <w:trHeight w:val="857"/>
        </w:trPr>
        <w:tc>
          <w:tcPr>
            <w:tcW w:w="0" w:type="auto"/>
            <w:vMerge/>
            <w:vAlign w:val="center"/>
          </w:tcPr>
          <w:p w:rsidR="00F933A8" w:rsidRPr="00FC5587" w:rsidRDefault="00F933A8"/>
        </w:tc>
        <w:tc>
          <w:tcPr>
            <w:tcW w:w="3184" w:type="pct"/>
            <w:tcMar>
              <w:top w:w="0" w:type="dxa"/>
              <w:left w:w="108" w:type="dxa"/>
              <w:bottom w:w="0" w:type="dxa"/>
              <w:right w:w="108" w:type="dxa"/>
            </w:tcMar>
          </w:tcPr>
          <w:p w:rsidR="00F933A8" w:rsidRPr="00FC5587" w:rsidRDefault="00F933A8">
            <w:pPr>
              <w:jc w:val="center"/>
            </w:pPr>
            <w:r w:rsidRPr="00FC5587">
              <w:rPr>
                <w:rFonts w:ascii="Verdana" w:hAnsi="Verdana" w:cs="Verdana"/>
                <w:b/>
                <w:bCs/>
                <w:sz w:val="40"/>
                <w:szCs w:val="40"/>
              </w:rPr>
              <w:t xml:space="preserve">Polyethylene                                                 </w:t>
            </w:r>
            <w:r w:rsidRPr="00FC5587">
              <w:rPr>
                <w:rFonts w:ascii="Verdana" w:hAnsi="Verdana" w:cs="Verdana"/>
                <w:b/>
                <w:bCs/>
                <w:sz w:val="36"/>
                <w:szCs w:val="36"/>
              </w:rPr>
              <w:t>(Middle East/South Asia)</w:t>
            </w:r>
          </w:p>
        </w:tc>
      </w:tr>
      <w:tr w:rsidR="00F933A8" w:rsidRPr="00FC5587">
        <w:trPr>
          <w:trHeight w:val="72"/>
        </w:trPr>
        <w:tc>
          <w:tcPr>
            <w:tcW w:w="5000" w:type="pct"/>
            <w:gridSpan w:val="2"/>
            <w:tcMar>
              <w:top w:w="0" w:type="dxa"/>
              <w:left w:w="108" w:type="dxa"/>
              <w:bottom w:w="0" w:type="dxa"/>
              <w:right w:w="108" w:type="dxa"/>
            </w:tcMar>
          </w:tcPr>
          <w:p w:rsidR="00F933A8" w:rsidRPr="00FC5587" w:rsidRDefault="00F933A8">
            <w:pPr>
              <w:ind w:right="567"/>
            </w:pPr>
          </w:p>
        </w:tc>
      </w:tr>
    </w:tbl>
    <w:p w:rsidR="00F933A8" w:rsidRDefault="00F933A8" w:rsidP="00A91A44">
      <w:pPr>
        <w:ind w:left="567" w:right="567"/>
        <w:rPr>
          <w:lang w:val="en-GB"/>
        </w:rPr>
      </w:pPr>
      <w:r>
        <w:rPr>
          <w:lang w:val="en-GB"/>
        </w:rPr>
        <w:t> </w:t>
      </w:r>
    </w:p>
    <w:tbl>
      <w:tblPr>
        <w:tblW w:w="5000" w:type="pct"/>
        <w:tblInd w:w="2" w:type="dxa"/>
        <w:tblCellMar>
          <w:left w:w="0" w:type="dxa"/>
          <w:right w:w="0" w:type="dxa"/>
        </w:tblCellMar>
        <w:tblLook w:val="00A0"/>
      </w:tblPr>
      <w:tblGrid>
        <w:gridCol w:w="2464"/>
        <w:gridCol w:w="42"/>
        <w:gridCol w:w="1407"/>
        <w:gridCol w:w="876"/>
        <w:gridCol w:w="1920"/>
        <w:gridCol w:w="876"/>
        <w:gridCol w:w="1994"/>
        <w:gridCol w:w="20"/>
        <w:gridCol w:w="1507"/>
      </w:tblGrid>
      <w:tr w:rsidR="00F933A8" w:rsidRPr="00FC5587">
        <w:tc>
          <w:tcPr>
            <w:tcW w:w="5000" w:type="pct"/>
            <w:gridSpan w:val="9"/>
            <w:tcBorders>
              <w:top w:val="single" w:sz="8" w:space="0" w:color="auto"/>
              <w:left w:val="single" w:sz="8" w:space="0" w:color="auto"/>
              <w:bottom w:val="single" w:sz="8" w:space="0" w:color="auto"/>
              <w:right w:val="single" w:sz="8" w:space="0" w:color="auto"/>
            </w:tcBorders>
            <w:shd w:val="clear" w:color="auto" w:fill="71ABDD"/>
            <w:tcMar>
              <w:top w:w="0" w:type="dxa"/>
              <w:left w:w="108" w:type="dxa"/>
              <w:bottom w:w="0" w:type="dxa"/>
              <w:right w:w="108" w:type="dxa"/>
            </w:tcMar>
          </w:tcPr>
          <w:p w:rsidR="00F933A8" w:rsidRPr="00FC5587" w:rsidRDefault="00F933A8">
            <w:pPr>
              <w:jc w:val="center"/>
            </w:pPr>
            <w:r w:rsidRPr="00FC5587">
              <w:rPr>
                <w:rFonts w:ascii="Arial" w:hAnsi="Arial" w:cs="Arial"/>
                <w:b/>
                <w:bCs/>
                <w:color w:val="FFFFFF"/>
                <w:sz w:val="20"/>
                <w:szCs w:val="20"/>
              </w:rPr>
              <w:t>SPOT PRICES - CFR BASIS</w:t>
            </w:r>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r w:rsidRPr="00FC5587">
              <w:rPr>
                <w:rFonts w:ascii="Arial" w:hAnsi="Arial" w:cs="Arial"/>
                <w:b/>
                <w:bCs/>
                <w:sz w:val="20"/>
                <w:szCs w:val="20"/>
              </w:rPr>
              <w:t>Click for Price History</w:t>
            </w:r>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right"/>
            </w:pPr>
            <w:r w:rsidRPr="00FC5587">
              <w:rPr>
                <w:rFonts w:ascii="Arial" w:hAnsi="Arial" w:cs="Arial"/>
                <w:sz w:val="20"/>
                <w:szCs w:val="20"/>
              </w:rPr>
              <w:t> </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 </w:t>
            </w:r>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b/>
                <w:bCs/>
                <w:color w:val="000000"/>
                <w:sz w:val="20"/>
                <w:szCs w:val="20"/>
              </w:rPr>
              <w:t>Price Range</w:t>
            </w:r>
            <w:r w:rsidRPr="00FC5587">
              <w:t xml:space="preserve"> </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 </w:t>
            </w:r>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b/>
                <w:bCs/>
                <w:sz w:val="20"/>
                <w:szCs w:val="20"/>
              </w:rPr>
              <w:t>Four weeks ago</w:t>
            </w:r>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b/>
                <w:bCs/>
                <w:sz w:val="20"/>
                <w:szCs w:val="20"/>
              </w:rPr>
              <w:t>US CTS/LB</w:t>
            </w:r>
          </w:p>
        </w:tc>
      </w:tr>
      <w:tr w:rsidR="00F933A8" w:rsidRPr="00FC5587">
        <w:trPr>
          <w:cantSplit/>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Default="00F933A8">
            <w:pPr>
              <w:pStyle w:val="Heading1"/>
            </w:pPr>
            <w:r>
              <w:rPr>
                <w:rFonts w:ascii="Arial" w:hAnsi="Arial" w:cs="Arial"/>
                <w:color w:val="081750"/>
                <w:sz w:val="20"/>
                <w:szCs w:val="20"/>
              </w:rPr>
              <w:t>LDPE FILM</w:t>
            </w:r>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4" w:history="1">
              <w:r w:rsidRPr="00FC5587">
                <w:rPr>
                  <w:rStyle w:val="Hyperlink"/>
                  <w:rFonts w:ascii="Arial" w:hAnsi="Arial" w:cs="Arial"/>
                  <w:color w:val="0077BD"/>
                  <w:sz w:val="20"/>
                  <w:szCs w:val="20"/>
                </w:rPr>
                <w:t>GCC</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 w:name="CV1734X"/>
            <w:r w:rsidRPr="00FC5587">
              <w:rPr>
                <w:rFonts w:ascii="Arial" w:hAnsi="Arial" w:cs="Arial"/>
                <w:sz w:val="20"/>
                <w:szCs w:val="20"/>
              </w:rPr>
              <w:t>n/c</w:t>
            </w:r>
            <w:bookmarkEnd w:id="1"/>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 w:name="NU1734X"/>
            <w:r w:rsidRPr="00FC5587">
              <w:rPr>
                <w:rFonts w:ascii="Arial" w:hAnsi="Arial" w:cs="Arial"/>
                <w:b/>
                <w:bCs/>
                <w:color w:val="000000"/>
                <w:sz w:val="20"/>
                <w:szCs w:val="20"/>
              </w:rPr>
              <w:t>1530</w:t>
            </w:r>
            <w:bookmarkEnd w:id="2"/>
            <w:r w:rsidRPr="00FC5587">
              <w:rPr>
                <w:rFonts w:ascii="Arial" w:hAnsi="Arial" w:cs="Arial"/>
                <w:b/>
                <w:bCs/>
                <w:sz w:val="20"/>
                <w:szCs w:val="20"/>
              </w:rPr>
              <w:t>-</w:t>
            </w:r>
            <w:bookmarkStart w:id="3" w:name="NU1735X"/>
            <w:r w:rsidRPr="00FC5587">
              <w:rPr>
                <w:rFonts w:ascii="Arial" w:hAnsi="Arial" w:cs="Arial"/>
                <w:b/>
                <w:bCs/>
                <w:color w:val="000000"/>
                <w:sz w:val="20"/>
                <w:szCs w:val="20"/>
              </w:rPr>
              <w:t>1580</w:t>
            </w:r>
            <w:bookmarkEnd w:id="3"/>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4" w:name="CV1735X"/>
            <w:r w:rsidRPr="00FC5587">
              <w:rPr>
                <w:rFonts w:ascii="Arial" w:hAnsi="Arial" w:cs="Arial"/>
                <w:sz w:val="20"/>
                <w:szCs w:val="20"/>
              </w:rPr>
              <w:t>n/c</w:t>
            </w:r>
            <w:bookmarkEnd w:id="4"/>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5" w:name="MM10142292X"/>
            <w:r w:rsidRPr="00FC5587">
              <w:rPr>
                <w:rFonts w:ascii="Arial" w:hAnsi="Arial" w:cs="Arial"/>
                <w:sz w:val="20"/>
                <w:szCs w:val="20"/>
              </w:rPr>
              <w:t>1470</w:t>
            </w:r>
            <w:bookmarkEnd w:id="5"/>
            <w:r w:rsidRPr="00FC5587">
              <w:rPr>
                <w:rFonts w:ascii="Arial" w:hAnsi="Arial" w:cs="Arial"/>
                <w:sz w:val="20"/>
                <w:szCs w:val="20"/>
              </w:rPr>
              <w:t>-</w:t>
            </w:r>
            <w:bookmarkStart w:id="6" w:name="MM10142303X"/>
            <w:r w:rsidRPr="00FC5587">
              <w:rPr>
                <w:rFonts w:ascii="Arial" w:hAnsi="Arial" w:cs="Arial"/>
                <w:sz w:val="20"/>
                <w:szCs w:val="20"/>
              </w:rPr>
              <w:t>1500</w:t>
            </w:r>
            <w:bookmarkEnd w:id="6"/>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7" w:name="CC1734X"/>
            <w:r w:rsidRPr="00FC5587">
              <w:rPr>
                <w:rFonts w:ascii="Arial" w:hAnsi="Arial" w:cs="Arial"/>
                <w:sz w:val="20"/>
                <w:szCs w:val="20"/>
              </w:rPr>
              <w:t>69.40</w:t>
            </w:r>
            <w:bookmarkEnd w:id="7"/>
            <w:r w:rsidRPr="00FC5587">
              <w:rPr>
                <w:rFonts w:ascii="Arial" w:hAnsi="Arial" w:cs="Arial"/>
                <w:sz w:val="20"/>
                <w:szCs w:val="20"/>
              </w:rPr>
              <w:t>-</w:t>
            </w:r>
            <w:bookmarkStart w:id="8" w:name="CC1735X"/>
            <w:r w:rsidRPr="00FC5587">
              <w:rPr>
                <w:rFonts w:ascii="Arial" w:hAnsi="Arial" w:cs="Arial"/>
                <w:sz w:val="20"/>
                <w:szCs w:val="20"/>
              </w:rPr>
              <w:t>71.67</w:t>
            </w:r>
            <w:bookmarkEnd w:id="8"/>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5" w:history="1">
              <w:r w:rsidRPr="00FC5587">
                <w:rPr>
                  <w:rStyle w:val="Hyperlink"/>
                  <w:rFonts w:ascii="Arial" w:hAnsi="Arial" w:cs="Arial"/>
                  <w:color w:val="0077BD"/>
                  <w:sz w:val="20"/>
                  <w:szCs w:val="20"/>
                </w:rPr>
                <w:t>EAST MED</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9" w:name="CV1736X"/>
            <w:r w:rsidRPr="00FC5587">
              <w:rPr>
                <w:rFonts w:ascii="Arial" w:hAnsi="Arial" w:cs="Arial"/>
                <w:sz w:val="20"/>
                <w:szCs w:val="20"/>
              </w:rPr>
              <w:t>n/c</w:t>
            </w:r>
            <w:bookmarkEnd w:id="9"/>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0" w:name="NU1736X"/>
            <w:r w:rsidRPr="00FC5587">
              <w:rPr>
                <w:rFonts w:ascii="Arial" w:hAnsi="Arial" w:cs="Arial"/>
                <w:b/>
                <w:bCs/>
                <w:color w:val="000000"/>
                <w:sz w:val="20"/>
                <w:szCs w:val="20"/>
              </w:rPr>
              <w:t>1570</w:t>
            </w:r>
            <w:bookmarkEnd w:id="10"/>
            <w:r w:rsidRPr="00FC5587">
              <w:rPr>
                <w:rFonts w:ascii="Arial" w:hAnsi="Arial" w:cs="Arial"/>
                <w:b/>
                <w:bCs/>
                <w:sz w:val="20"/>
                <w:szCs w:val="20"/>
              </w:rPr>
              <w:t>-</w:t>
            </w:r>
            <w:bookmarkStart w:id="11" w:name="NU1737X"/>
            <w:r w:rsidRPr="00FC5587">
              <w:rPr>
                <w:rFonts w:ascii="Arial" w:hAnsi="Arial" w:cs="Arial"/>
                <w:b/>
                <w:bCs/>
                <w:color w:val="000000"/>
                <w:sz w:val="20"/>
                <w:szCs w:val="20"/>
              </w:rPr>
              <w:t>1600</w:t>
            </w:r>
            <w:bookmarkEnd w:id="11"/>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2" w:name="CV1737X"/>
            <w:r w:rsidRPr="00FC5587">
              <w:rPr>
                <w:rFonts w:ascii="Arial" w:hAnsi="Arial" w:cs="Arial"/>
                <w:sz w:val="20"/>
                <w:szCs w:val="20"/>
              </w:rPr>
              <w:t>n/c</w:t>
            </w:r>
            <w:bookmarkEnd w:id="12"/>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3" w:name="MM10142309X"/>
            <w:r w:rsidRPr="00FC5587">
              <w:rPr>
                <w:rFonts w:ascii="Arial" w:hAnsi="Arial" w:cs="Arial"/>
                <w:sz w:val="20"/>
                <w:szCs w:val="20"/>
              </w:rPr>
              <w:t>1520</w:t>
            </w:r>
            <w:bookmarkEnd w:id="13"/>
            <w:r w:rsidRPr="00FC5587">
              <w:rPr>
                <w:rFonts w:ascii="Arial" w:hAnsi="Arial" w:cs="Arial"/>
                <w:sz w:val="20"/>
                <w:szCs w:val="20"/>
              </w:rPr>
              <w:t>-</w:t>
            </w:r>
            <w:bookmarkStart w:id="14" w:name="MM10142310X"/>
            <w:r w:rsidRPr="00FC5587">
              <w:rPr>
                <w:rFonts w:ascii="Arial" w:hAnsi="Arial" w:cs="Arial"/>
                <w:sz w:val="20"/>
                <w:szCs w:val="20"/>
              </w:rPr>
              <w:t>1560</w:t>
            </w:r>
            <w:bookmarkEnd w:id="14"/>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5" w:name="CC1736X"/>
            <w:r w:rsidRPr="00FC5587">
              <w:rPr>
                <w:rFonts w:ascii="Arial" w:hAnsi="Arial" w:cs="Arial"/>
                <w:sz w:val="20"/>
                <w:szCs w:val="20"/>
              </w:rPr>
              <w:t>71.21</w:t>
            </w:r>
            <w:bookmarkEnd w:id="15"/>
            <w:r w:rsidRPr="00FC5587">
              <w:rPr>
                <w:rFonts w:ascii="Arial" w:hAnsi="Arial" w:cs="Arial"/>
                <w:sz w:val="20"/>
                <w:szCs w:val="20"/>
              </w:rPr>
              <w:t>-</w:t>
            </w:r>
            <w:bookmarkStart w:id="16" w:name="CC1737X"/>
            <w:r w:rsidRPr="00FC5587">
              <w:rPr>
                <w:rFonts w:ascii="Arial" w:hAnsi="Arial" w:cs="Arial"/>
                <w:sz w:val="20"/>
                <w:szCs w:val="20"/>
              </w:rPr>
              <w:t>72.57</w:t>
            </w:r>
            <w:bookmarkEnd w:id="16"/>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6" w:history="1">
              <w:r w:rsidRPr="00FC5587">
                <w:rPr>
                  <w:rStyle w:val="Hyperlink"/>
                  <w:rFonts w:ascii="Arial" w:hAnsi="Arial" w:cs="Arial"/>
                  <w:color w:val="0077BD"/>
                  <w:sz w:val="20"/>
                  <w:szCs w:val="20"/>
                </w:rPr>
                <w:t>PAKISTAN</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7" w:name="CV1738X"/>
            <w:r w:rsidRPr="00FC5587">
              <w:rPr>
                <w:rFonts w:ascii="Arial" w:hAnsi="Arial" w:cs="Arial"/>
                <w:sz w:val="20"/>
                <w:szCs w:val="20"/>
              </w:rPr>
              <w:t>n/c</w:t>
            </w:r>
            <w:bookmarkEnd w:id="17"/>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8" w:name="NU1738X"/>
            <w:r w:rsidRPr="00FC5587">
              <w:rPr>
                <w:rFonts w:ascii="Arial" w:hAnsi="Arial" w:cs="Arial"/>
                <w:b/>
                <w:bCs/>
                <w:color w:val="000000"/>
                <w:sz w:val="20"/>
                <w:szCs w:val="20"/>
              </w:rPr>
              <w:t>1520</w:t>
            </w:r>
            <w:bookmarkEnd w:id="18"/>
            <w:r w:rsidRPr="00FC5587">
              <w:rPr>
                <w:rFonts w:ascii="Arial" w:hAnsi="Arial" w:cs="Arial"/>
                <w:b/>
                <w:bCs/>
                <w:sz w:val="20"/>
                <w:szCs w:val="20"/>
              </w:rPr>
              <w:t>-</w:t>
            </w:r>
            <w:bookmarkStart w:id="19" w:name="NU1739X"/>
            <w:r w:rsidRPr="00FC5587">
              <w:rPr>
                <w:rFonts w:ascii="Arial" w:hAnsi="Arial" w:cs="Arial"/>
                <w:b/>
                <w:bCs/>
                <w:color w:val="000000"/>
                <w:sz w:val="20"/>
                <w:szCs w:val="20"/>
              </w:rPr>
              <w:t>1580</w:t>
            </w:r>
            <w:bookmarkEnd w:id="19"/>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0" w:name="CV1739X"/>
            <w:r w:rsidRPr="00FC5587">
              <w:rPr>
                <w:rFonts w:ascii="Arial" w:hAnsi="Arial" w:cs="Arial"/>
                <w:sz w:val="20"/>
                <w:szCs w:val="20"/>
              </w:rPr>
              <w:t>n/c</w:t>
            </w:r>
            <w:bookmarkEnd w:id="20"/>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1" w:name="MM10142311X"/>
            <w:r w:rsidRPr="00FC5587">
              <w:rPr>
                <w:rFonts w:ascii="Arial" w:hAnsi="Arial" w:cs="Arial"/>
                <w:sz w:val="20"/>
                <w:szCs w:val="20"/>
              </w:rPr>
              <w:t>1520</w:t>
            </w:r>
            <w:bookmarkEnd w:id="21"/>
            <w:r w:rsidRPr="00FC5587">
              <w:rPr>
                <w:rFonts w:ascii="Arial" w:hAnsi="Arial" w:cs="Arial"/>
                <w:sz w:val="20"/>
                <w:szCs w:val="20"/>
              </w:rPr>
              <w:t>-</w:t>
            </w:r>
            <w:bookmarkStart w:id="22" w:name="MM10142312X"/>
            <w:r w:rsidRPr="00FC5587">
              <w:rPr>
                <w:rFonts w:ascii="Arial" w:hAnsi="Arial" w:cs="Arial"/>
                <w:sz w:val="20"/>
                <w:szCs w:val="20"/>
              </w:rPr>
              <w:t>1540</w:t>
            </w:r>
            <w:bookmarkEnd w:id="22"/>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3" w:name="CC1738X"/>
            <w:r w:rsidRPr="00FC5587">
              <w:rPr>
                <w:rFonts w:ascii="Arial" w:hAnsi="Arial" w:cs="Arial"/>
                <w:sz w:val="20"/>
                <w:szCs w:val="20"/>
              </w:rPr>
              <w:t>68.95</w:t>
            </w:r>
            <w:bookmarkEnd w:id="23"/>
            <w:r w:rsidRPr="00FC5587">
              <w:rPr>
                <w:rFonts w:ascii="Arial" w:hAnsi="Arial" w:cs="Arial"/>
                <w:sz w:val="20"/>
                <w:szCs w:val="20"/>
              </w:rPr>
              <w:t>-</w:t>
            </w:r>
            <w:bookmarkStart w:id="24" w:name="CC1739X"/>
            <w:r w:rsidRPr="00FC5587">
              <w:rPr>
                <w:rFonts w:ascii="Arial" w:hAnsi="Arial" w:cs="Arial"/>
                <w:sz w:val="20"/>
                <w:szCs w:val="20"/>
              </w:rPr>
              <w:t>71.67</w:t>
            </w:r>
            <w:bookmarkEnd w:id="24"/>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7" w:history="1">
              <w:r w:rsidRPr="00FC5587">
                <w:rPr>
                  <w:rStyle w:val="Hyperlink"/>
                  <w:rFonts w:ascii="Arial" w:hAnsi="Arial" w:cs="Arial"/>
                  <w:color w:val="0077BD"/>
                  <w:sz w:val="20"/>
                  <w:szCs w:val="20"/>
                </w:rPr>
                <w:t>INDIA MAIN PORT</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5" w:name="CV1740X"/>
            <w:r w:rsidRPr="00FC5587">
              <w:rPr>
                <w:rFonts w:ascii="Arial" w:hAnsi="Arial" w:cs="Arial"/>
                <w:color w:val="0000FF"/>
                <w:sz w:val="20"/>
                <w:szCs w:val="20"/>
              </w:rPr>
              <w:t>+20</w:t>
            </w:r>
            <w:bookmarkEnd w:id="25"/>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6" w:name="NU1740X"/>
            <w:r w:rsidRPr="00FC5587">
              <w:rPr>
                <w:rFonts w:ascii="Arial" w:hAnsi="Arial" w:cs="Arial"/>
                <w:b/>
                <w:bCs/>
                <w:color w:val="000000"/>
                <w:sz w:val="20"/>
                <w:szCs w:val="20"/>
              </w:rPr>
              <w:t>1600</w:t>
            </w:r>
            <w:bookmarkEnd w:id="26"/>
            <w:r w:rsidRPr="00FC5587">
              <w:rPr>
                <w:rFonts w:ascii="Arial" w:hAnsi="Arial" w:cs="Arial"/>
                <w:b/>
                <w:bCs/>
                <w:sz w:val="20"/>
                <w:szCs w:val="20"/>
              </w:rPr>
              <w:t>-</w:t>
            </w:r>
            <w:bookmarkStart w:id="27" w:name="NU1741X"/>
            <w:r w:rsidRPr="00FC5587">
              <w:rPr>
                <w:rFonts w:ascii="Arial" w:hAnsi="Arial" w:cs="Arial"/>
                <w:b/>
                <w:bCs/>
                <w:color w:val="000000"/>
                <w:sz w:val="20"/>
                <w:szCs w:val="20"/>
              </w:rPr>
              <w:t>1620</w:t>
            </w:r>
            <w:bookmarkEnd w:id="27"/>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8" w:name="CV1741X"/>
            <w:r w:rsidRPr="00FC5587">
              <w:rPr>
                <w:rFonts w:ascii="Arial" w:hAnsi="Arial" w:cs="Arial"/>
                <w:sz w:val="20"/>
                <w:szCs w:val="20"/>
              </w:rPr>
              <w:t>n/c</w:t>
            </w:r>
            <w:bookmarkEnd w:id="28"/>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9" w:name="MM10142313X"/>
            <w:r w:rsidRPr="00FC5587">
              <w:rPr>
                <w:rFonts w:ascii="Arial" w:hAnsi="Arial" w:cs="Arial"/>
                <w:sz w:val="20"/>
                <w:szCs w:val="20"/>
              </w:rPr>
              <w:t>1530</w:t>
            </w:r>
            <w:bookmarkEnd w:id="29"/>
            <w:r w:rsidRPr="00FC5587">
              <w:rPr>
                <w:rFonts w:ascii="Arial" w:hAnsi="Arial" w:cs="Arial"/>
                <w:sz w:val="20"/>
                <w:szCs w:val="20"/>
              </w:rPr>
              <w:t>-</w:t>
            </w:r>
            <w:bookmarkStart w:id="30" w:name="MM10142314X"/>
            <w:r w:rsidRPr="00FC5587">
              <w:rPr>
                <w:rFonts w:ascii="Arial" w:hAnsi="Arial" w:cs="Arial"/>
                <w:sz w:val="20"/>
                <w:szCs w:val="20"/>
              </w:rPr>
              <w:t>1600</w:t>
            </w:r>
            <w:bookmarkEnd w:id="30"/>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31" w:name="CC1740X"/>
            <w:r w:rsidRPr="00FC5587">
              <w:rPr>
                <w:rFonts w:ascii="Arial" w:hAnsi="Arial" w:cs="Arial"/>
                <w:sz w:val="20"/>
                <w:szCs w:val="20"/>
              </w:rPr>
              <w:t>72.57</w:t>
            </w:r>
            <w:bookmarkEnd w:id="31"/>
            <w:r w:rsidRPr="00FC5587">
              <w:rPr>
                <w:rFonts w:ascii="Arial" w:hAnsi="Arial" w:cs="Arial"/>
                <w:sz w:val="20"/>
                <w:szCs w:val="20"/>
              </w:rPr>
              <w:t>-</w:t>
            </w:r>
            <w:bookmarkStart w:id="32" w:name="CC1741X"/>
            <w:r w:rsidRPr="00FC5587">
              <w:rPr>
                <w:rFonts w:ascii="Arial" w:hAnsi="Arial" w:cs="Arial"/>
                <w:sz w:val="20"/>
                <w:szCs w:val="20"/>
              </w:rPr>
              <w:t>73.48</w:t>
            </w:r>
            <w:bookmarkEnd w:id="32"/>
          </w:p>
        </w:tc>
      </w:tr>
      <w:tr w:rsidR="00F933A8" w:rsidRPr="00FC5587">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Default="00F933A8">
            <w:pPr>
              <w:pStyle w:val="Heading1"/>
            </w:pPr>
            <w:r>
              <w:rPr>
                <w:rFonts w:ascii="Arial" w:hAnsi="Arial" w:cs="Arial"/>
                <w:color w:val="081750"/>
                <w:sz w:val="20"/>
                <w:szCs w:val="20"/>
              </w:rPr>
              <w:t>LLDPE FILM</w:t>
            </w:r>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8" w:history="1">
              <w:r w:rsidRPr="00FC5587">
                <w:rPr>
                  <w:rStyle w:val="Hyperlink"/>
                  <w:rFonts w:ascii="Arial" w:hAnsi="Arial" w:cs="Arial"/>
                  <w:color w:val="0077BD"/>
                  <w:sz w:val="20"/>
                  <w:szCs w:val="20"/>
                </w:rPr>
                <w:t>GCC</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33" w:name="CV1742X"/>
            <w:r w:rsidRPr="00FC5587">
              <w:rPr>
                <w:rFonts w:ascii="Arial" w:hAnsi="Arial" w:cs="Arial"/>
                <w:sz w:val="20"/>
                <w:szCs w:val="20"/>
              </w:rPr>
              <w:t>n/c</w:t>
            </w:r>
            <w:bookmarkEnd w:id="33"/>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34" w:name="NU1742X"/>
            <w:r w:rsidRPr="00FC5587">
              <w:rPr>
                <w:rFonts w:ascii="Arial" w:hAnsi="Arial" w:cs="Arial"/>
                <w:b/>
                <w:bCs/>
                <w:color w:val="000000"/>
                <w:sz w:val="20"/>
                <w:szCs w:val="20"/>
              </w:rPr>
              <w:t>1250</w:t>
            </w:r>
            <w:bookmarkEnd w:id="34"/>
            <w:r w:rsidRPr="00FC5587">
              <w:rPr>
                <w:rFonts w:ascii="Arial" w:hAnsi="Arial" w:cs="Arial"/>
                <w:b/>
                <w:bCs/>
                <w:sz w:val="20"/>
                <w:szCs w:val="20"/>
              </w:rPr>
              <w:t>-</w:t>
            </w:r>
            <w:bookmarkStart w:id="35" w:name="NU1743X"/>
            <w:r w:rsidRPr="00FC5587">
              <w:rPr>
                <w:rFonts w:ascii="Arial" w:hAnsi="Arial" w:cs="Arial"/>
                <w:b/>
                <w:bCs/>
                <w:color w:val="000000"/>
                <w:sz w:val="20"/>
                <w:szCs w:val="20"/>
              </w:rPr>
              <w:t>1280</w:t>
            </w:r>
            <w:bookmarkEnd w:id="35"/>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36" w:name="CV1743X"/>
            <w:r w:rsidRPr="00FC5587">
              <w:rPr>
                <w:rFonts w:ascii="Arial" w:hAnsi="Arial" w:cs="Arial"/>
                <w:sz w:val="20"/>
                <w:szCs w:val="20"/>
              </w:rPr>
              <w:t>n/c</w:t>
            </w:r>
            <w:bookmarkEnd w:id="36"/>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37" w:name="MM10142315X"/>
            <w:r w:rsidRPr="00FC5587">
              <w:rPr>
                <w:rFonts w:ascii="Arial" w:hAnsi="Arial" w:cs="Arial"/>
                <w:sz w:val="20"/>
                <w:szCs w:val="20"/>
              </w:rPr>
              <w:t>1160</w:t>
            </w:r>
            <w:bookmarkEnd w:id="37"/>
            <w:r w:rsidRPr="00FC5587">
              <w:rPr>
                <w:rFonts w:ascii="Arial" w:hAnsi="Arial" w:cs="Arial"/>
                <w:sz w:val="20"/>
                <w:szCs w:val="20"/>
              </w:rPr>
              <w:t>-</w:t>
            </w:r>
            <w:bookmarkStart w:id="38" w:name="MM10142293X"/>
            <w:r w:rsidRPr="00FC5587">
              <w:rPr>
                <w:rFonts w:ascii="Arial" w:hAnsi="Arial" w:cs="Arial"/>
                <w:sz w:val="20"/>
                <w:szCs w:val="20"/>
              </w:rPr>
              <w:t>1240</w:t>
            </w:r>
            <w:bookmarkEnd w:id="38"/>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39" w:name="CC1742X"/>
            <w:r w:rsidRPr="00FC5587">
              <w:rPr>
                <w:rFonts w:ascii="Arial" w:hAnsi="Arial" w:cs="Arial"/>
                <w:sz w:val="20"/>
                <w:szCs w:val="20"/>
              </w:rPr>
              <w:t>56.70</w:t>
            </w:r>
            <w:bookmarkEnd w:id="39"/>
            <w:r w:rsidRPr="00FC5587">
              <w:rPr>
                <w:rFonts w:ascii="Arial" w:hAnsi="Arial" w:cs="Arial"/>
                <w:sz w:val="20"/>
                <w:szCs w:val="20"/>
              </w:rPr>
              <w:t>-</w:t>
            </w:r>
            <w:bookmarkStart w:id="40" w:name="CC1743X"/>
            <w:r w:rsidRPr="00FC5587">
              <w:rPr>
                <w:rFonts w:ascii="Arial" w:hAnsi="Arial" w:cs="Arial"/>
                <w:sz w:val="20"/>
                <w:szCs w:val="20"/>
              </w:rPr>
              <w:t>58.06</w:t>
            </w:r>
            <w:bookmarkEnd w:id="40"/>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9" w:history="1">
              <w:r w:rsidRPr="00FC5587">
                <w:rPr>
                  <w:rStyle w:val="Hyperlink"/>
                  <w:rFonts w:ascii="Arial" w:hAnsi="Arial" w:cs="Arial"/>
                  <w:color w:val="0077BD"/>
                  <w:sz w:val="20"/>
                  <w:szCs w:val="20"/>
                </w:rPr>
                <w:t>EAST MED</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41" w:name="CV1744X"/>
            <w:r w:rsidRPr="00FC5587">
              <w:rPr>
                <w:rFonts w:ascii="Arial" w:hAnsi="Arial" w:cs="Arial"/>
                <w:sz w:val="20"/>
                <w:szCs w:val="20"/>
              </w:rPr>
              <w:t>n/c</w:t>
            </w:r>
            <w:bookmarkEnd w:id="41"/>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42" w:name="NU1744X"/>
            <w:r w:rsidRPr="00FC5587">
              <w:rPr>
                <w:rFonts w:ascii="Arial" w:hAnsi="Arial" w:cs="Arial"/>
                <w:b/>
                <w:bCs/>
                <w:color w:val="000000"/>
                <w:sz w:val="20"/>
                <w:szCs w:val="20"/>
              </w:rPr>
              <w:t>1300</w:t>
            </w:r>
            <w:bookmarkEnd w:id="42"/>
            <w:r w:rsidRPr="00FC5587">
              <w:rPr>
                <w:rFonts w:ascii="Arial" w:hAnsi="Arial" w:cs="Arial"/>
                <w:b/>
                <w:bCs/>
                <w:sz w:val="20"/>
                <w:szCs w:val="20"/>
              </w:rPr>
              <w:t>-</w:t>
            </w:r>
            <w:bookmarkStart w:id="43" w:name="NU1745X"/>
            <w:r w:rsidRPr="00FC5587">
              <w:rPr>
                <w:rFonts w:ascii="Arial" w:hAnsi="Arial" w:cs="Arial"/>
                <w:b/>
                <w:bCs/>
                <w:color w:val="000000"/>
                <w:sz w:val="20"/>
                <w:szCs w:val="20"/>
              </w:rPr>
              <w:t>1320</w:t>
            </w:r>
            <w:bookmarkEnd w:id="43"/>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44" w:name="CV1745X"/>
            <w:r w:rsidRPr="00FC5587">
              <w:rPr>
                <w:rFonts w:ascii="Arial" w:hAnsi="Arial" w:cs="Arial"/>
                <w:sz w:val="20"/>
                <w:szCs w:val="20"/>
              </w:rPr>
              <w:t>n/c</w:t>
            </w:r>
            <w:bookmarkEnd w:id="44"/>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45" w:name="MM10142294X"/>
            <w:r w:rsidRPr="00FC5587">
              <w:rPr>
                <w:rFonts w:ascii="Arial" w:hAnsi="Arial" w:cs="Arial"/>
                <w:sz w:val="20"/>
                <w:szCs w:val="20"/>
              </w:rPr>
              <w:t>1210</w:t>
            </w:r>
            <w:bookmarkEnd w:id="45"/>
            <w:r w:rsidRPr="00FC5587">
              <w:rPr>
                <w:rFonts w:ascii="Arial" w:hAnsi="Arial" w:cs="Arial"/>
                <w:sz w:val="20"/>
                <w:szCs w:val="20"/>
              </w:rPr>
              <w:t>-</w:t>
            </w:r>
            <w:bookmarkStart w:id="46" w:name="MM10142295X"/>
            <w:r w:rsidRPr="00FC5587">
              <w:rPr>
                <w:rFonts w:ascii="Arial" w:hAnsi="Arial" w:cs="Arial"/>
                <w:sz w:val="20"/>
                <w:szCs w:val="20"/>
              </w:rPr>
              <w:t>1240</w:t>
            </w:r>
            <w:bookmarkEnd w:id="46"/>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47" w:name="CC1744X"/>
            <w:r w:rsidRPr="00FC5587">
              <w:rPr>
                <w:rFonts w:ascii="Arial" w:hAnsi="Arial" w:cs="Arial"/>
                <w:sz w:val="20"/>
                <w:szCs w:val="20"/>
              </w:rPr>
              <w:t>58.97</w:t>
            </w:r>
            <w:bookmarkEnd w:id="47"/>
            <w:r w:rsidRPr="00FC5587">
              <w:rPr>
                <w:rFonts w:ascii="Arial" w:hAnsi="Arial" w:cs="Arial"/>
                <w:sz w:val="20"/>
                <w:szCs w:val="20"/>
              </w:rPr>
              <w:t>-</w:t>
            </w:r>
            <w:bookmarkStart w:id="48" w:name="CC1745X"/>
            <w:r w:rsidRPr="00FC5587">
              <w:rPr>
                <w:rFonts w:ascii="Arial" w:hAnsi="Arial" w:cs="Arial"/>
                <w:sz w:val="20"/>
                <w:szCs w:val="20"/>
              </w:rPr>
              <w:t>59.87</w:t>
            </w:r>
            <w:bookmarkEnd w:id="48"/>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0" w:history="1">
              <w:r w:rsidRPr="00FC5587">
                <w:rPr>
                  <w:rStyle w:val="Hyperlink"/>
                  <w:rFonts w:ascii="Arial" w:hAnsi="Arial" w:cs="Arial"/>
                  <w:color w:val="0077BD"/>
                  <w:sz w:val="20"/>
                  <w:szCs w:val="20"/>
                </w:rPr>
                <w:t>PAKISTAN</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49" w:name="CV1746X"/>
            <w:r w:rsidRPr="00FC5587">
              <w:rPr>
                <w:rFonts w:ascii="Arial" w:hAnsi="Arial" w:cs="Arial"/>
                <w:sz w:val="20"/>
                <w:szCs w:val="20"/>
              </w:rPr>
              <w:t>n/c</w:t>
            </w:r>
            <w:bookmarkEnd w:id="49"/>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50" w:name="NU1746X"/>
            <w:r w:rsidRPr="00FC5587">
              <w:rPr>
                <w:rFonts w:ascii="Arial" w:hAnsi="Arial" w:cs="Arial"/>
                <w:b/>
                <w:bCs/>
                <w:color w:val="000000"/>
                <w:sz w:val="20"/>
                <w:szCs w:val="20"/>
              </w:rPr>
              <w:t>1230</w:t>
            </w:r>
            <w:bookmarkEnd w:id="50"/>
            <w:r w:rsidRPr="00FC5587">
              <w:rPr>
                <w:rFonts w:ascii="Arial" w:hAnsi="Arial" w:cs="Arial"/>
                <w:b/>
                <w:bCs/>
                <w:sz w:val="20"/>
                <w:szCs w:val="20"/>
              </w:rPr>
              <w:t>-</w:t>
            </w:r>
            <w:bookmarkStart w:id="51" w:name="NU1747X"/>
            <w:r w:rsidRPr="00FC5587">
              <w:rPr>
                <w:rFonts w:ascii="Arial" w:hAnsi="Arial" w:cs="Arial"/>
                <w:b/>
                <w:bCs/>
                <w:color w:val="000000"/>
                <w:sz w:val="20"/>
                <w:szCs w:val="20"/>
              </w:rPr>
              <w:t>1250</w:t>
            </w:r>
            <w:bookmarkEnd w:id="51"/>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52" w:name="CV1747X"/>
            <w:r w:rsidRPr="00FC5587">
              <w:rPr>
                <w:rFonts w:ascii="Arial" w:hAnsi="Arial" w:cs="Arial"/>
                <w:sz w:val="20"/>
                <w:szCs w:val="20"/>
              </w:rPr>
              <w:t>n/c</w:t>
            </w:r>
            <w:bookmarkEnd w:id="52"/>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53" w:name="MM10142296X"/>
            <w:r w:rsidRPr="00FC5587">
              <w:rPr>
                <w:rFonts w:ascii="Arial" w:hAnsi="Arial" w:cs="Arial"/>
                <w:sz w:val="20"/>
                <w:szCs w:val="20"/>
              </w:rPr>
              <w:t>1200</w:t>
            </w:r>
            <w:bookmarkEnd w:id="53"/>
            <w:r w:rsidRPr="00FC5587">
              <w:rPr>
                <w:rFonts w:ascii="Arial" w:hAnsi="Arial" w:cs="Arial"/>
                <w:sz w:val="20"/>
                <w:szCs w:val="20"/>
              </w:rPr>
              <w:t>-</w:t>
            </w:r>
            <w:bookmarkStart w:id="54" w:name="MM10142297X"/>
            <w:r w:rsidRPr="00FC5587">
              <w:rPr>
                <w:rFonts w:ascii="Arial" w:hAnsi="Arial" w:cs="Arial"/>
                <w:sz w:val="20"/>
                <w:szCs w:val="20"/>
              </w:rPr>
              <w:t>1250</w:t>
            </w:r>
            <w:bookmarkEnd w:id="54"/>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55" w:name="CC1746X"/>
            <w:r w:rsidRPr="00FC5587">
              <w:rPr>
                <w:rFonts w:ascii="Arial" w:hAnsi="Arial" w:cs="Arial"/>
                <w:sz w:val="20"/>
                <w:szCs w:val="20"/>
              </w:rPr>
              <w:t>55.79</w:t>
            </w:r>
            <w:bookmarkEnd w:id="55"/>
            <w:r w:rsidRPr="00FC5587">
              <w:rPr>
                <w:rFonts w:ascii="Arial" w:hAnsi="Arial" w:cs="Arial"/>
                <w:sz w:val="20"/>
                <w:szCs w:val="20"/>
              </w:rPr>
              <w:t>-</w:t>
            </w:r>
            <w:bookmarkStart w:id="56" w:name="CC1747X"/>
            <w:r w:rsidRPr="00FC5587">
              <w:rPr>
                <w:rFonts w:ascii="Arial" w:hAnsi="Arial" w:cs="Arial"/>
                <w:sz w:val="20"/>
                <w:szCs w:val="20"/>
              </w:rPr>
              <w:t>56.70</w:t>
            </w:r>
            <w:bookmarkEnd w:id="56"/>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1" w:history="1">
              <w:r w:rsidRPr="00FC5587">
                <w:rPr>
                  <w:rStyle w:val="Hyperlink"/>
                  <w:rFonts w:ascii="Arial" w:hAnsi="Arial" w:cs="Arial"/>
                  <w:color w:val="0077BD"/>
                  <w:sz w:val="20"/>
                  <w:szCs w:val="20"/>
                </w:rPr>
                <w:t>INDIA MAIN PORT</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57" w:name="CV1748X"/>
            <w:r w:rsidRPr="00FC5587">
              <w:rPr>
                <w:rFonts w:ascii="Arial" w:hAnsi="Arial" w:cs="Arial"/>
                <w:color w:val="0000FF"/>
                <w:sz w:val="20"/>
                <w:szCs w:val="20"/>
              </w:rPr>
              <w:t>+50</w:t>
            </w:r>
            <w:bookmarkEnd w:id="57"/>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58" w:name="NU1748X"/>
            <w:r w:rsidRPr="00FC5587">
              <w:rPr>
                <w:rFonts w:ascii="Arial" w:hAnsi="Arial" w:cs="Arial"/>
                <w:b/>
                <w:bCs/>
                <w:sz w:val="20"/>
                <w:szCs w:val="20"/>
              </w:rPr>
              <w:t>1350</w:t>
            </w:r>
            <w:bookmarkEnd w:id="58"/>
            <w:r w:rsidRPr="00FC5587">
              <w:rPr>
                <w:rFonts w:ascii="Arial" w:hAnsi="Arial" w:cs="Arial"/>
                <w:b/>
                <w:bCs/>
                <w:sz w:val="20"/>
                <w:szCs w:val="20"/>
              </w:rPr>
              <w:t>-</w:t>
            </w:r>
            <w:bookmarkStart w:id="59" w:name="NU1749X"/>
            <w:r w:rsidRPr="00FC5587">
              <w:rPr>
                <w:rFonts w:ascii="Arial" w:hAnsi="Arial" w:cs="Arial"/>
                <w:b/>
                <w:bCs/>
                <w:sz w:val="20"/>
                <w:szCs w:val="20"/>
              </w:rPr>
              <w:t>1420</w:t>
            </w:r>
            <w:bookmarkEnd w:id="59"/>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60" w:name="CV1749X"/>
            <w:r w:rsidRPr="00FC5587">
              <w:rPr>
                <w:rFonts w:ascii="Arial" w:hAnsi="Arial" w:cs="Arial"/>
                <w:color w:val="0000FF"/>
                <w:sz w:val="20"/>
                <w:szCs w:val="20"/>
              </w:rPr>
              <w:t>+90</w:t>
            </w:r>
            <w:bookmarkEnd w:id="60"/>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61" w:name="MM10142298X"/>
            <w:r w:rsidRPr="00FC5587">
              <w:rPr>
                <w:rFonts w:ascii="Arial" w:hAnsi="Arial" w:cs="Arial"/>
                <w:sz w:val="20"/>
                <w:szCs w:val="20"/>
              </w:rPr>
              <w:t>1250</w:t>
            </w:r>
            <w:bookmarkEnd w:id="61"/>
            <w:r w:rsidRPr="00FC5587">
              <w:rPr>
                <w:rFonts w:ascii="Arial" w:hAnsi="Arial" w:cs="Arial"/>
                <w:sz w:val="20"/>
                <w:szCs w:val="20"/>
              </w:rPr>
              <w:t>-</w:t>
            </w:r>
            <w:bookmarkStart w:id="62" w:name="MM10142299X"/>
            <w:r w:rsidRPr="00FC5587">
              <w:rPr>
                <w:rFonts w:ascii="Arial" w:hAnsi="Arial" w:cs="Arial"/>
                <w:sz w:val="20"/>
                <w:szCs w:val="20"/>
              </w:rPr>
              <w:t>1300</w:t>
            </w:r>
            <w:bookmarkEnd w:id="62"/>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63" w:name="CC1748X"/>
            <w:r w:rsidRPr="00FC5587">
              <w:rPr>
                <w:rFonts w:ascii="Arial" w:hAnsi="Arial" w:cs="Arial"/>
                <w:sz w:val="20"/>
                <w:szCs w:val="20"/>
              </w:rPr>
              <w:t>61.23</w:t>
            </w:r>
            <w:bookmarkEnd w:id="63"/>
            <w:r w:rsidRPr="00FC5587">
              <w:rPr>
                <w:rFonts w:ascii="Arial" w:hAnsi="Arial" w:cs="Arial"/>
                <w:sz w:val="20"/>
                <w:szCs w:val="20"/>
              </w:rPr>
              <w:t>-</w:t>
            </w:r>
            <w:bookmarkStart w:id="64" w:name="CC1749X"/>
            <w:r w:rsidRPr="00FC5587">
              <w:rPr>
                <w:rFonts w:ascii="Arial" w:hAnsi="Arial" w:cs="Arial"/>
                <w:sz w:val="20"/>
                <w:szCs w:val="20"/>
              </w:rPr>
              <w:t>64.41</w:t>
            </w:r>
            <w:bookmarkEnd w:id="64"/>
          </w:p>
        </w:tc>
      </w:tr>
      <w:tr w:rsidR="00F933A8" w:rsidRPr="00FC5587">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Default="00F933A8">
            <w:pPr>
              <w:pStyle w:val="Heading1"/>
            </w:pPr>
            <w:r>
              <w:rPr>
                <w:rFonts w:ascii="Arial" w:hAnsi="Arial" w:cs="Arial"/>
                <w:color w:val="081750"/>
                <w:sz w:val="20"/>
                <w:szCs w:val="20"/>
              </w:rPr>
              <w:t>HDPE FILM</w:t>
            </w:r>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2" w:history="1">
              <w:r w:rsidRPr="00FC5587">
                <w:rPr>
                  <w:rStyle w:val="Hyperlink"/>
                  <w:rFonts w:ascii="Arial" w:hAnsi="Arial" w:cs="Arial"/>
                  <w:color w:val="0077BD"/>
                  <w:sz w:val="20"/>
                  <w:szCs w:val="20"/>
                </w:rPr>
                <w:t>GCC</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65" w:name="CV1750X"/>
            <w:r w:rsidRPr="00FC5587">
              <w:rPr>
                <w:rFonts w:ascii="Arial" w:hAnsi="Arial" w:cs="Arial"/>
                <w:sz w:val="20"/>
                <w:szCs w:val="20"/>
              </w:rPr>
              <w:t>n/c</w:t>
            </w:r>
            <w:bookmarkEnd w:id="65"/>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66" w:name="NU1750X"/>
            <w:r w:rsidRPr="00FC5587">
              <w:rPr>
                <w:rFonts w:ascii="Arial" w:hAnsi="Arial" w:cs="Arial"/>
                <w:b/>
                <w:bCs/>
                <w:sz w:val="20"/>
                <w:szCs w:val="20"/>
              </w:rPr>
              <w:t>1230</w:t>
            </w:r>
            <w:bookmarkEnd w:id="66"/>
            <w:r w:rsidRPr="00FC5587">
              <w:rPr>
                <w:rFonts w:ascii="Arial" w:hAnsi="Arial" w:cs="Arial"/>
                <w:b/>
                <w:bCs/>
                <w:sz w:val="20"/>
                <w:szCs w:val="20"/>
              </w:rPr>
              <w:t>-</w:t>
            </w:r>
            <w:bookmarkStart w:id="67" w:name="NU1751X"/>
            <w:r w:rsidRPr="00FC5587">
              <w:rPr>
                <w:rFonts w:ascii="Arial" w:hAnsi="Arial" w:cs="Arial"/>
                <w:b/>
                <w:bCs/>
                <w:sz w:val="20"/>
                <w:szCs w:val="20"/>
              </w:rPr>
              <w:t>1270</w:t>
            </w:r>
            <w:bookmarkEnd w:id="67"/>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68" w:name="CV1751X"/>
            <w:r w:rsidRPr="00FC5587">
              <w:rPr>
                <w:rFonts w:ascii="Arial" w:hAnsi="Arial" w:cs="Arial"/>
                <w:sz w:val="20"/>
                <w:szCs w:val="20"/>
              </w:rPr>
              <w:t>n/c</w:t>
            </w:r>
            <w:bookmarkEnd w:id="68"/>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69" w:name="MM10142300X"/>
            <w:r w:rsidRPr="00FC5587">
              <w:rPr>
                <w:rFonts w:ascii="Arial" w:hAnsi="Arial" w:cs="Arial"/>
                <w:sz w:val="20"/>
                <w:szCs w:val="20"/>
              </w:rPr>
              <w:t>1160</w:t>
            </w:r>
            <w:bookmarkEnd w:id="69"/>
            <w:r w:rsidRPr="00FC5587">
              <w:rPr>
                <w:rFonts w:ascii="Arial" w:hAnsi="Arial" w:cs="Arial"/>
                <w:sz w:val="20"/>
                <w:szCs w:val="20"/>
              </w:rPr>
              <w:t>-</w:t>
            </w:r>
            <w:bookmarkStart w:id="70" w:name="MM10142301X"/>
            <w:r w:rsidRPr="00FC5587">
              <w:rPr>
                <w:rFonts w:ascii="Arial" w:hAnsi="Arial" w:cs="Arial"/>
                <w:sz w:val="20"/>
                <w:szCs w:val="20"/>
              </w:rPr>
              <w:t>1230</w:t>
            </w:r>
            <w:bookmarkEnd w:id="70"/>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71" w:name="CC1750X"/>
            <w:r w:rsidRPr="00FC5587">
              <w:rPr>
                <w:rFonts w:ascii="Arial" w:hAnsi="Arial" w:cs="Arial"/>
                <w:sz w:val="20"/>
                <w:szCs w:val="20"/>
              </w:rPr>
              <w:t>55.79</w:t>
            </w:r>
            <w:bookmarkEnd w:id="71"/>
            <w:r w:rsidRPr="00FC5587">
              <w:rPr>
                <w:rFonts w:ascii="Arial" w:hAnsi="Arial" w:cs="Arial"/>
                <w:sz w:val="20"/>
                <w:szCs w:val="20"/>
              </w:rPr>
              <w:t>-</w:t>
            </w:r>
            <w:bookmarkStart w:id="72" w:name="CC1751X"/>
            <w:r w:rsidRPr="00FC5587">
              <w:rPr>
                <w:rFonts w:ascii="Arial" w:hAnsi="Arial" w:cs="Arial"/>
                <w:sz w:val="20"/>
                <w:szCs w:val="20"/>
              </w:rPr>
              <w:t>57.61</w:t>
            </w:r>
            <w:bookmarkEnd w:id="72"/>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3" w:history="1">
              <w:r w:rsidRPr="00FC5587">
                <w:rPr>
                  <w:rStyle w:val="Hyperlink"/>
                  <w:rFonts w:ascii="Arial" w:hAnsi="Arial" w:cs="Arial"/>
                  <w:color w:val="0077BD"/>
                  <w:sz w:val="20"/>
                  <w:szCs w:val="20"/>
                </w:rPr>
                <w:t>EAST MED</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73" w:name="CV1752X"/>
            <w:r w:rsidRPr="00FC5587">
              <w:rPr>
                <w:rFonts w:ascii="Arial" w:hAnsi="Arial" w:cs="Arial"/>
                <w:sz w:val="20"/>
                <w:szCs w:val="20"/>
              </w:rPr>
              <w:t>n/c</w:t>
            </w:r>
            <w:bookmarkEnd w:id="73"/>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74" w:name="NU1752X"/>
            <w:r w:rsidRPr="00FC5587">
              <w:rPr>
                <w:rFonts w:ascii="Arial" w:hAnsi="Arial" w:cs="Arial"/>
                <w:b/>
                <w:bCs/>
                <w:sz w:val="20"/>
                <w:szCs w:val="20"/>
              </w:rPr>
              <w:t>1280</w:t>
            </w:r>
            <w:bookmarkEnd w:id="74"/>
            <w:r w:rsidRPr="00FC5587">
              <w:rPr>
                <w:rFonts w:ascii="Arial" w:hAnsi="Arial" w:cs="Arial"/>
                <w:b/>
                <w:bCs/>
                <w:sz w:val="20"/>
                <w:szCs w:val="20"/>
              </w:rPr>
              <w:t>-</w:t>
            </w:r>
            <w:bookmarkStart w:id="75" w:name="NU1753X"/>
            <w:r w:rsidRPr="00FC5587">
              <w:rPr>
                <w:rFonts w:ascii="Arial" w:hAnsi="Arial" w:cs="Arial"/>
                <w:b/>
                <w:bCs/>
                <w:sz w:val="20"/>
                <w:szCs w:val="20"/>
              </w:rPr>
              <w:t>1300</w:t>
            </w:r>
            <w:bookmarkEnd w:id="75"/>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76" w:name="CV1753X"/>
            <w:r w:rsidRPr="00FC5587">
              <w:rPr>
                <w:rFonts w:ascii="Arial" w:hAnsi="Arial" w:cs="Arial"/>
                <w:sz w:val="20"/>
                <w:szCs w:val="20"/>
              </w:rPr>
              <w:t>n/c</w:t>
            </w:r>
            <w:bookmarkEnd w:id="76"/>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77" w:name="MM10142302X"/>
            <w:r w:rsidRPr="00FC5587">
              <w:rPr>
                <w:rFonts w:ascii="Arial" w:hAnsi="Arial" w:cs="Arial"/>
                <w:sz w:val="20"/>
                <w:szCs w:val="20"/>
              </w:rPr>
              <w:t>1200</w:t>
            </w:r>
            <w:bookmarkEnd w:id="77"/>
            <w:r w:rsidRPr="00FC5587">
              <w:rPr>
                <w:rFonts w:ascii="Arial" w:hAnsi="Arial" w:cs="Arial"/>
                <w:sz w:val="20"/>
                <w:szCs w:val="20"/>
              </w:rPr>
              <w:t>-</w:t>
            </w:r>
            <w:bookmarkStart w:id="78" w:name="MM10142304X"/>
            <w:r w:rsidRPr="00FC5587">
              <w:rPr>
                <w:rFonts w:ascii="Arial" w:hAnsi="Arial" w:cs="Arial"/>
                <w:sz w:val="20"/>
                <w:szCs w:val="20"/>
              </w:rPr>
              <w:t>1230</w:t>
            </w:r>
            <w:bookmarkEnd w:id="78"/>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79" w:name="CC1752X"/>
            <w:r w:rsidRPr="00FC5587">
              <w:rPr>
                <w:rFonts w:ascii="Arial" w:hAnsi="Arial" w:cs="Arial"/>
                <w:sz w:val="20"/>
                <w:szCs w:val="20"/>
              </w:rPr>
              <w:t>58.06</w:t>
            </w:r>
            <w:bookmarkEnd w:id="79"/>
            <w:r w:rsidRPr="00FC5587">
              <w:rPr>
                <w:rFonts w:ascii="Arial" w:hAnsi="Arial" w:cs="Arial"/>
                <w:sz w:val="20"/>
                <w:szCs w:val="20"/>
              </w:rPr>
              <w:t>-</w:t>
            </w:r>
            <w:bookmarkStart w:id="80" w:name="CC1753X"/>
            <w:r w:rsidRPr="00FC5587">
              <w:rPr>
                <w:rFonts w:ascii="Arial" w:hAnsi="Arial" w:cs="Arial"/>
                <w:sz w:val="20"/>
                <w:szCs w:val="20"/>
              </w:rPr>
              <w:t>58.97</w:t>
            </w:r>
            <w:bookmarkEnd w:id="80"/>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4" w:history="1">
              <w:r w:rsidRPr="00FC5587">
                <w:rPr>
                  <w:rStyle w:val="Hyperlink"/>
                  <w:rFonts w:ascii="Arial" w:hAnsi="Arial" w:cs="Arial"/>
                  <w:color w:val="0077BD"/>
                  <w:sz w:val="20"/>
                  <w:szCs w:val="20"/>
                </w:rPr>
                <w:t>PAKISTAN</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81" w:name="CV1754X"/>
            <w:r w:rsidRPr="00FC5587">
              <w:rPr>
                <w:rFonts w:ascii="Arial" w:hAnsi="Arial" w:cs="Arial"/>
                <w:sz w:val="20"/>
                <w:szCs w:val="20"/>
              </w:rPr>
              <w:t>n/c</w:t>
            </w:r>
            <w:bookmarkEnd w:id="81"/>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82" w:name="NU1754X"/>
            <w:r w:rsidRPr="00FC5587">
              <w:rPr>
                <w:rFonts w:ascii="Arial" w:hAnsi="Arial" w:cs="Arial"/>
                <w:b/>
                <w:bCs/>
                <w:sz w:val="20"/>
                <w:szCs w:val="20"/>
              </w:rPr>
              <w:t>1180</w:t>
            </w:r>
            <w:bookmarkEnd w:id="82"/>
            <w:r w:rsidRPr="00FC5587">
              <w:rPr>
                <w:rFonts w:ascii="Arial" w:hAnsi="Arial" w:cs="Arial"/>
                <w:b/>
                <w:bCs/>
                <w:sz w:val="20"/>
                <w:szCs w:val="20"/>
              </w:rPr>
              <w:t>-</w:t>
            </w:r>
            <w:bookmarkStart w:id="83" w:name="NU1755X"/>
            <w:r w:rsidRPr="00FC5587">
              <w:rPr>
                <w:rFonts w:ascii="Arial" w:hAnsi="Arial" w:cs="Arial"/>
                <w:b/>
                <w:bCs/>
                <w:sz w:val="20"/>
                <w:szCs w:val="20"/>
              </w:rPr>
              <w:t>1220</w:t>
            </w:r>
            <w:bookmarkEnd w:id="83"/>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84" w:name="CV1755X"/>
            <w:r w:rsidRPr="00FC5587">
              <w:rPr>
                <w:rFonts w:ascii="Arial" w:hAnsi="Arial" w:cs="Arial"/>
                <w:sz w:val="20"/>
                <w:szCs w:val="20"/>
              </w:rPr>
              <w:t>n/c</w:t>
            </w:r>
            <w:bookmarkEnd w:id="84"/>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85" w:name="MM10142305X"/>
            <w:r w:rsidRPr="00FC5587">
              <w:rPr>
                <w:rFonts w:ascii="Arial" w:hAnsi="Arial" w:cs="Arial"/>
                <w:sz w:val="20"/>
                <w:szCs w:val="20"/>
              </w:rPr>
              <w:t>1180</w:t>
            </w:r>
            <w:bookmarkEnd w:id="85"/>
            <w:r w:rsidRPr="00FC5587">
              <w:rPr>
                <w:rFonts w:ascii="Arial" w:hAnsi="Arial" w:cs="Arial"/>
                <w:sz w:val="20"/>
                <w:szCs w:val="20"/>
              </w:rPr>
              <w:t>-</w:t>
            </w:r>
            <w:bookmarkStart w:id="86" w:name="MM10142306X"/>
            <w:r w:rsidRPr="00FC5587">
              <w:rPr>
                <w:rFonts w:ascii="Arial" w:hAnsi="Arial" w:cs="Arial"/>
                <w:sz w:val="20"/>
                <w:szCs w:val="20"/>
              </w:rPr>
              <w:t>1220</w:t>
            </w:r>
            <w:bookmarkEnd w:id="86"/>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87" w:name="CC1754X"/>
            <w:r w:rsidRPr="00FC5587">
              <w:rPr>
                <w:rFonts w:ascii="Arial" w:hAnsi="Arial" w:cs="Arial"/>
                <w:sz w:val="20"/>
                <w:szCs w:val="20"/>
              </w:rPr>
              <w:t>53.52</w:t>
            </w:r>
            <w:bookmarkEnd w:id="87"/>
            <w:r w:rsidRPr="00FC5587">
              <w:rPr>
                <w:rFonts w:ascii="Arial" w:hAnsi="Arial" w:cs="Arial"/>
                <w:sz w:val="20"/>
                <w:szCs w:val="20"/>
              </w:rPr>
              <w:t>-</w:t>
            </w:r>
            <w:bookmarkStart w:id="88" w:name="CC1755X"/>
            <w:r w:rsidRPr="00FC5587">
              <w:rPr>
                <w:rFonts w:ascii="Arial" w:hAnsi="Arial" w:cs="Arial"/>
                <w:sz w:val="20"/>
                <w:szCs w:val="20"/>
              </w:rPr>
              <w:t>55.34</w:t>
            </w:r>
            <w:bookmarkEnd w:id="88"/>
          </w:p>
        </w:tc>
      </w:tr>
      <w:tr w:rsidR="00F933A8" w:rsidRPr="00FC5587">
        <w:tc>
          <w:tcPr>
            <w:tcW w:w="113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5" w:history="1">
              <w:r w:rsidRPr="00FC5587">
                <w:rPr>
                  <w:rStyle w:val="Hyperlink"/>
                  <w:rFonts w:ascii="Arial" w:hAnsi="Arial" w:cs="Arial"/>
                  <w:color w:val="0077BD"/>
                  <w:sz w:val="20"/>
                  <w:szCs w:val="20"/>
                </w:rPr>
                <w:t>INDIA MAIN PORT</w:t>
              </w:r>
            </w:hyperlink>
          </w:p>
        </w:tc>
        <w:tc>
          <w:tcPr>
            <w:tcW w:w="63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89" w:name="CV1756X"/>
            <w:r w:rsidRPr="00FC5587">
              <w:rPr>
                <w:rFonts w:ascii="Arial" w:hAnsi="Arial" w:cs="Arial"/>
                <w:color w:val="0000FF"/>
                <w:sz w:val="20"/>
                <w:szCs w:val="20"/>
              </w:rPr>
              <w:t>+50</w:t>
            </w:r>
            <w:bookmarkEnd w:id="89"/>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90" w:name="NU1756X"/>
            <w:r w:rsidRPr="00FC5587">
              <w:rPr>
                <w:rFonts w:ascii="Arial" w:hAnsi="Arial" w:cs="Arial"/>
                <w:b/>
                <w:bCs/>
                <w:sz w:val="20"/>
                <w:szCs w:val="20"/>
              </w:rPr>
              <w:t>1300</w:t>
            </w:r>
            <w:bookmarkEnd w:id="90"/>
            <w:r w:rsidRPr="00FC5587">
              <w:rPr>
                <w:rFonts w:ascii="Arial" w:hAnsi="Arial" w:cs="Arial"/>
                <w:b/>
                <w:bCs/>
                <w:sz w:val="20"/>
                <w:szCs w:val="20"/>
              </w:rPr>
              <w:t>-</w:t>
            </w:r>
            <w:bookmarkStart w:id="91" w:name="NU1757X"/>
            <w:r w:rsidRPr="00FC5587">
              <w:rPr>
                <w:rFonts w:ascii="Arial" w:hAnsi="Arial" w:cs="Arial"/>
                <w:b/>
                <w:bCs/>
                <w:sz w:val="20"/>
                <w:szCs w:val="20"/>
              </w:rPr>
              <w:t>1350</w:t>
            </w:r>
            <w:bookmarkEnd w:id="91"/>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92" w:name="CV1757X"/>
            <w:r w:rsidRPr="00FC5587">
              <w:rPr>
                <w:rFonts w:ascii="Arial" w:hAnsi="Arial" w:cs="Arial"/>
                <w:color w:val="0000FF"/>
                <w:sz w:val="20"/>
                <w:szCs w:val="20"/>
              </w:rPr>
              <w:t>+80</w:t>
            </w:r>
            <w:bookmarkEnd w:id="92"/>
          </w:p>
        </w:tc>
        <w:tc>
          <w:tcPr>
            <w:tcW w:w="90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93" w:name="MM10142307X"/>
            <w:r w:rsidRPr="00FC5587">
              <w:rPr>
                <w:rFonts w:ascii="Arial" w:hAnsi="Arial" w:cs="Arial"/>
                <w:sz w:val="20"/>
                <w:szCs w:val="20"/>
              </w:rPr>
              <w:t>1230</w:t>
            </w:r>
            <w:bookmarkEnd w:id="93"/>
            <w:r w:rsidRPr="00FC5587">
              <w:rPr>
                <w:rFonts w:ascii="Arial" w:hAnsi="Arial" w:cs="Arial"/>
                <w:sz w:val="20"/>
                <w:szCs w:val="20"/>
              </w:rPr>
              <w:t>-</w:t>
            </w:r>
            <w:bookmarkStart w:id="94" w:name="MM10142308X"/>
            <w:r w:rsidRPr="00FC5587">
              <w:rPr>
                <w:rFonts w:ascii="Arial" w:hAnsi="Arial" w:cs="Arial"/>
                <w:sz w:val="20"/>
                <w:szCs w:val="20"/>
              </w:rPr>
              <w:t>1270</w:t>
            </w:r>
            <w:bookmarkEnd w:id="94"/>
          </w:p>
        </w:tc>
        <w:tc>
          <w:tcPr>
            <w:tcW w:w="67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95" w:name="CC1756X"/>
            <w:r w:rsidRPr="00FC5587">
              <w:rPr>
                <w:rFonts w:ascii="Arial" w:hAnsi="Arial" w:cs="Arial"/>
                <w:sz w:val="20"/>
                <w:szCs w:val="20"/>
              </w:rPr>
              <w:t>58.97</w:t>
            </w:r>
            <w:bookmarkEnd w:id="95"/>
            <w:r w:rsidRPr="00FC5587">
              <w:rPr>
                <w:rFonts w:ascii="Arial" w:hAnsi="Arial" w:cs="Arial"/>
                <w:sz w:val="20"/>
                <w:szCs w:val="20"/>
              </w:rPr>
              <w:t>-</w:t>
            </w:r>
            <w:bookmarkStart w:id="96" w:name="CC1757X"/>
            <w:r w:rsidRPr="00FC5587">
              <w:rPr>
                <w:rFonts w:ascii="Arial" w:hAnsi="Arial" w:cs="Arial"/>
                <w:sz w:val="20"/>
                <w:szCs w:val="20"/>
              </w:rPr>
              <w:t>61.23</w:t>
            </w:r>
            <w:bookmarkEnd w:id="96"/>
          </w:p>
        </w:tc>
      </w:tr>
      <w:tr w:rsidR="00F933A8" w:rsidRPr="00FC5587">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Pr="00FC5587" w:rsidRDefault="00F933A8">
            <w:r w:rsidRPr="00FC5587">
              <w:rPr>
                <w:rFonts w:ascii="Arial" w:hAnsi="Arial" w:cs="Arial"/>
                <w:b/>
                <w:bCs/>
                <w:color w:val="081750"/>
                <w:sz w:val="20"/>
                <w:szCs w:val="20"/>
              </w:rPr>
              <w:t>HDPE BLOW MOULDING</w:t>
            </w:r>
          </w:p>
        </w:tc>
      </w:tr>
      <w:tr w:rsidR="00F933A8" w:rsidRPr="00FC5587">
        <w:trPr>
          <w:trHeight w:val="228"/>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6" w:history="1">
              <w:r w:rsidRPr="00FC5587">
                <w:rPr>
                  <w:rStyle w:val="Hyperlink"/>
                  <w:rFonts w:ascii="Arial" w:hAnsi="Arial" w:cs="Arial"/>
                  <w:color w:val="0076C6"/>
                  <w:sz w:val="20"/>
                  <w:szCs w:val="20"/>
                </w:rPr>
                <w:t>GCC</w:t>
              </w:r>
            </w:hyperlink>
          </w:p>
        </w:tc>
        <w:tc>
          <w:tcPr>
            <w:tcW w:w="65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97" w:name="CV10145472X"/>
            <w:r w:rsidRPr="00FC5587">
              <w:rPr>
                <w:rFonts w:ascii="Arial" w:hAnsi="Arial" w:cs="Arial"/>
                <w:sz w:val="20"/>
                <w:szCs w:val="20"/>
              </w:rPr>
              <w:t>n/c</w:t>
            </w:r>
            <w:bookmarkEnd w:id="97"/>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98" w:name="NU10145472X"/>
            <w:r w:rsidRPr="00FC5587">
              <w:rPr>
                <w:rFonts w:ascii="Arial" w:hAnsi="Arial" w:cs="Arial"/>
                <w:b/>
                <w:bCs/>
                <w:sz w:val="20"/>
                <w:szCs w:val="20"/>
              </w:rPr>
              <w:t>1230</w:t>
            </w:r>
            <w:bookmarkEnd w:id="98"/>
            <w:r w:rsidRPr="00FC5587">
              <w:rPr>
                <w:rFonts w:ascii="Arial" w:hAnsi="Arial" w:cs="Arial"/>
                <w:b/>
                <w:bCs/>
                <w:sz w:val="20"/>
                <w:szCs w:val="20"/>
              </w:rPr>
              <w:t>-</w:t>
            </w:r>
            <w:bookmarkStart w:id="99" w:name="NU10145473X"/>
            <w:r w:rsidRPr="00FC5587">
              <w:rPr>
                <w:rFonts w:ascii="Arial" w:hAnsi="Arial" w:cs="Arial"/>
                <w:b/>
                <w:bCs/>
                <w:sz w:val="20"/>
                <w:szCs w:val="20"/>
              </w:rPr>
              <w:t>1270</w:t>
            </w:r>
            <w:bookmarkEnd w:id="99"/>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00" w:name="CV10145473X"/>
            <w:r w:rsidRPr="00FC5587">
              <w:rPr>
                <w:rFonts w:ascii="Arial" w:hAnsi="Arial" w:cs="Arial"/>
                <w:sz w:val="20"/>
                <w:szCs w:val="20"/>
              </w:rPr>
              <w:t>n/c</w:t>
            </w:r>
            <w:bookmarkEnd w:id="100"/>
          </w:p>
        </w:tc>
        <w:tc>
          <w:tcPr>
            <w:tcW w:w="89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01" w:name="MM10145474X"/>
            <w:r w:rsidRPr="00FC5587">
              <w:rPr>
                <w:rFonts w:ascii="Arial" w:hAnsi="Arial" w:cs="Arial"/>
                <w:sz w:val="20"/>
                <w:szCs w:val="20"/>
              </w:rPr>
              <w:t>1160</w:t>
            </w:r>
            <w:bookmarkEnd w:id="101"/>
            <w:r w:rsidRPr="00FC5587">
              <w:rPr>
                <w:rFonts w:ascii="Arial" w:hAnsi="Arial" w:cs="Arial"/>
                <w:sz w:val="20"/>
                <w:szCs w:val="20"/>
              </w:rPr>
              <w:t>-</w:t>
            </w:r>
            <w:bookmarkStart w:id="102" w:name="MM10145475X"/>
            <w:r w:rsidRPr="00FC5587">
              <w:rPr>
                <w:rFonts w:ascii="Arial" w:hAnsi="Arial" w:cs="Arial"/>
                <w:sz w:val="20"/>
                <w:szCs w:val="20"/>
              </w:rPr>
              <w:t>1230</w:t>
            </w:r>
            <w:bookmarkEnd w:id="102"/>
          </w:p>
        </w:tc>
        <w:tc>
          <w:tcPr>
            <w:tcW w:w="683"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03" w:name="CC10145472X"/>
            <w:r w:rsidRPr="00FC5587">
              <w:rPr>
                <w:rFonts w:ascii="Arial" w:hAnsi="Arial" w:cs="Arial"/>
                <w:sz w:val="20"/>
                <w:szCs w:val="20"/>
              </w:rPr>
              <w:t>55.79</w:t>
            </w:r>
            <w:bookmarkEnd w:id="103"/>
            <w:r w:rsidRPr="00FC5587">
              <w:rPr>
                <w:rFonts w:ascii="Arial" w:hAnsi="Arial" w:cs="Arial"/>
                <w:sz w:val="20"/>
                <w:szCs w:val="20"/>
              </w:rPr>
              <w:t>-</w:t>
            </w:r>
            <w:bookmarkStart w:id="104" w:name="CC10145473X"/>
            <w:r w:rsidRPr="00FC5587">
              <w:rPr>
                <w:rFonts w:ascii="Arial" w:hAnsi="Arial" w:cs="Arial"/>
                <w:sz w:val="20"/>
                <w:szCs w:val="20"/>
              </w:rPr>
              <w:t>57.61</w:t>
            </w:r>
            <w:bookmarkEnd w:id="104"/>
          </w:p>
        </w:tc>
      </w:tr>
      <w:tr w:rsidR="00F933A8" w:rsidRPr="00FC5587">
        <w:trPr>
          <w:trHeight w:val="228"/>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7" w:history="1">
              <w:r w:rsidRPr="00FC5587">
                <w:rPr>
                  <w:rStyle w:val="Hyperlink"/>
                  <w:rFonts w:ascii="Arial" w:hAnsi="Arial" w:cs="Arial"/>
                  <w:color w:val="0076C6"/>
                  <w:sz w:val="20"/>
                  <w:szCs w:val="20"/>
                </w:rPr>
                <w:t>EAST MED</w:t>
              </w:r>
            </w:hyperlink>
          </w:p>
        </w:tc>
        <w:tc>
          <w:tcPr>
            <w:tcW w:w="65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05" w:name="CV10145476X"/>
            <w:r w:rsidRPr="00FC5587">
              <w:rPr>
                <w:rFonts w:ascii="Arial" w:hAnsi="Arial" w:cs="Arial"/>
                <w:sz w:val="20"/>
                <w:szCs w:val="20"/>
              </w:rPr>
              <w:t>n/c</w:t>
            </w:r>
            <w:bookmarkEnd w:id="105"/>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06" w:name="NU10145476X"/>
            <w:r w:rsidRPr="00FC5587">
              <w:rPr>
                <w:rFonts w:ascii="Arial" w:hAnsi="Arial" w:cs="Arial"/>
                <w:b/>
                <w:bCs/>
                <w:sz w:val="20"/>
                <w:szCs w:val="20"/>
              </w:rPr>
              <w:t>1280</w:t>
            </w:r>
            <w:bookmarkEnd w:id="106"/>
            <w:r w:rsidRPr="00FC5587">
              <w:rPr>
                <w:rFonts w:ascii="Arial" w:hAnsi="Arial" w:cs="Arial"/>
                <w:b/>
                <w:bCs/>
                <w:sz w:val="20"/>
                <w:szCs w:val="20"/>
              </w:rPr>
              <w:t>-</w:t>
            </w:r>
            <w:bookmarkStart w:id="107" w:name="NU10145477X"/>
            <w:r w:rsidRPr="00FC5587">
              <w:rPr>
                <w:rFonts w:ascii="Arial" w:hAnsi="Arial" w:cs="Arial"/>
                <w:b/>
                <w:bCs/>
                <w:sz w:val="20"/>
                <w:szCs w:val="20"/>
              </w:rPr>
              <w:t>1300</w:t>
            </w:r>
            <w:bookmarkEnd w:id="107"/>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08" w:name="CV10145477X"/>
            <w:r w:rsidRPr="00FC5587">
              <w:rPr>
                <w:rFonts w:ascii="Arial" w:hAnsi="Arial" w:cs="Arial"/>
                <w:sz w:val="20"/>
                <w:szCs w:val="20"/>
              </w:rPr>
              <w:t>n/c</w:t>
            </w:r>
            <w:bookmarkEnd w:id="108"/>
          </w:p>
        </w:tc>
        <w:tc>
          <w:tcPr>
            <w:tcW w:w="89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09" w:name="MM10145478X"/>
            <w:r w:rsidRPr="00FC5587">
              <w:rPr>
                <w:rFonts w:ascii="Arial" w:hAnsi="Arial" w:cs="Arial"/>
                <w:sz w:val="20"/>
                <w:szCs w:val="20"/>
              </w:rPr>
              <w:t>1200</w:t>
            </w:r>
            <w:bookmarkEnd w:id="109"/>
            <w:r w:rsidRPr="00FC5587">
              <w:rPr>
                <w:rFonts w:ascii="Arial" w:hAnsi="Arial" w:cs="Arial"/>
                <w:sz w:val="20"/>
                <w:szCs w:val="20"/>
              </w:rPr>
              <w:t>-</w:t>
            </w:r>
            <w:bookmarkStart w:id="110" w:name="MM10145479X"/>
            <w:r w:rsidRPr="00FC5587">
              <w:rPr>
                <w:rFonts w:ascii="Arial" w:hAnsi="Arial" w:cs="Arial"/>
                <w:sz w:val="20"/>
                <w:szCs w:val="20"/>
              </w:rPr>
              <w:t>1230</w:t>
            </w:r>
            <w:bookmarkEnd w:id="110"/>
          </w:p>
        </w:tc>
        <w:tc>
          <w:tcPr>
            <w:tcW w:w="683"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11" w:name="CC10145476X"/>
            <w:r w:rsidRPr="00FC5587">
              <w:rPr>
                <w:rFonts w:ascii="Arial" w:hAnsi="Arial" w:cs="Arial"/>
                <w:sz w:val="20"/>
                <w:szCs w:val="20"/>
              </w:rPr>
              <w:t>58.06</w:t>
            </w:r>
            <w:bookmarkEnd w:id="111"/>
            <w:r w:rsidRPr="00FC5587">
              <w:rPr>
                <w:rFonts w:ascii="Arial" w:hAnsi="Arial" w:cs="Arial"/>
                <w:sz w:val="20"/>
                <w:szCs w:val="20"/>
              </w:rPr>
              <w:t>-</w:t>
            </w:r>
            <w:bookmarkStart w:id="112" w:name="CC10145477X"/>
            <w:r w:rsidRPr="00FC5587">
              <w:rPr>
                <w:rFonts w:ascii="Arial" w:hAnsi="Arial" w:cs="Arial"/>
                <w:sz w:val="20"/>
                <w:szCs w:val="20"/>
              </w:rPr>
              <w:t>58.97</w:t>
            </w:r>
            <w:bookmarkEnd w:id="112"/>
          </w:p>
        </w:tc>
      </w:tr>
      <w:tr w:rsidR="00F933A8" w:rsidRPr="00FC5587">
        <w:trPr>
          <w:trHeight w:val="228"/>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8" w:history="1">
              <w:r w:rsidRPr="00FC5587">
                <w:rPr>
                  <w:rStyle w:val="Hyperlink"/>
                  <w:rFonts w:ascii="Arial" w:hAnsi="Arial" w:cs="Arial"/>
                  <w:color w:val="0076C6"/>
                  <w:sz w:val="20"/>
                  <w:szCs w:val="20"/>
                </w:rPr>
                <w:t>PAKISTAN</w:t>
              </w:r>
            </w:hyperlink>
          </w:p>
        </w:tc>
        <w:tc>
          <w:tcPr>
            <w:tcW w:w="65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13" w:name="CV10145480X"/>
            <w:r w:rsidRPr="00FC5587">
              <w:rPr>
                <w:rFonts w:ascii="Arial" w:hAnsi="Arial" w:cs="Arial"/>
                <w:sz w:val="20"/>
                <w:szCs w:val="20"/>
              </w:rPr>
              <w:t>n/c</w:t>
            </w:r>
            <w:bookmarkEnd w:id="113"/>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14" w:name="NU10145480X"/>
            <w:r w:rsidRPr="00FC5587">
              <w:rPr>
                <w:rFonts w:ascii="Arial" w:hAnsi="Arial" w:cs="Arial"/>
                <w:b/>
                <w:bCs/>
                <w:sz w:val="20"/>
                <w:szCs w:val="20"/>
              </w:rPr>
              <w:t>1180</w:t>
            </w:r>
            <w:bookmarkEnd w:id="114"/>
            <w:r w:rsidRPr="00FC5587">
              <w:rPr>
                <w:rFonts w:ascii="Arial" w:hAnsi="Arial" w:cs="Arial"/>
                <w:b/>
                <w:bCs/>
                <w:sz w:val="20"/>
                <w:szCs w:val="20"/>
              </w:rPr>
              <w:t>-</w:t>
            </w:r>
            <w:bookmarkStart w:id="115" w:name="NU10145481X"/>
            <w:r w:rsidRPr="00FC5587">
              <w:rPr>
                <w:rFonts w:ascii="Arial" w:hAnsi="Arial" w:cs="Arial"/>
                <w:b/>
                <w:bCs/>
                <w:sz w:val="20"/>
                <w:szCs w:val="20"/>
              </w:rPr>
              <w:t>1220</w:t>
            </w:r>
            <w:bookmarkEnd w:id="115"/>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16" w:name="CV10145481X"/>
            <w:r w:rsidRPr="00FC5587">
              <w:rPr>
                <w:rFonts w:ascii="Arial" w:hAnsi="Arial" w:cs="Arial"/>
                <w:sz w:val="20"/>
                <w:szCs w:val="20"/>
              </w:rPr>
              <w:t>n/c</w:t>
            </w:r>
            <w:bookmarkEnd w:id="116"/>
          </w:p>
        </w:tc>
        <w:tc>
          <w:tcPr>
            <w:tcW w:w="89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17" w:name="MM10145482X"/>
            <w:r w:rsidRPr="00FC5587">
              <w:rPr>
                <w:rFonts w:ascii="Arial" w:hAnsi="Arial" w:cs="Arial"/>
                <w:sz w:val="20"/>
                <w:szCs w:val="20"/>
              </w:rPr>
              <w:t>1180</w:t>
            </w:r>
            <w:bookmarkEnd w:id="117"/>
            <w:r w:rsidRPr="00FC5587">
              <w:rPr>
                <w:rFonts w:ascii="Arial" w:hAnsi="Arial" w:cs="Arial"/>
                <w:sz w:val="20"/>
                <w:szCs w:val="20"/>
              </w:rPr>
              <w:t>-</w:t>
            </w:r>
            <w:bookmarkStart w:id="118" w:name="MM10145483X"/>
            <w:r w:rsidRPr="00FC5587">
              <w:rPr>
                <w:rFonts w:ascii="Arial" w:hAnsi="Arial" w:cs="Arial"/>
                <w:sz w:val="20"/>
                <w:szCs w:val="20"/>
              </w:rPr>
              <w:t>1220</w:t>
            </w:r>
            <w:bookmarkEnd w:id="118"/>
          </w:p>
        </w:tc>
        <w:tc>
          <w:tcPr>
            <w:tcW w:w="683"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19" w:name="CC10145480X"/>
            <w:r w:rsidRPr="00FC5587">
              <w:rPr>
                <w:rFonts w:ascii="Arial" w:hAnsi="Arial" w:cs="Arial"/>
                <w:sz w:val="20"/>
                <w:szCs w:val="20"/>
              </w:rPr>
              <w:t>53.52</w:t>
            </w:r>
            <w:bookmarkEnd w:id="119"/>
            <w:r w:rsidRPr="00FC5587">
              <w:rPr>
                <w:rFonts w:ascii="Arial" w:hAnsi="Arial" w:cs="Arial"/>
                <w:sz w:val="20"/>
                <w:szCs w:val="20"/>
              </w:rPr>
              <w:t>-</w:t>
            </w:r>
            <w:bookmarkStart w:id="120" w:name="CC10145481X"/>
            <w:r w:rsidRPr="00FC5587">
              <w:rPr>
                <w:rFonts w:ascii="Arial" w:hAnsi="Arial" w:cs="Arial"/>
                <w:sz w:val="20"/>
                <w:szCs w:val="20"/>
              </w:rPr>
              <w:t>55.34</w:t>
            </w:r>
            <w:bookmarkEnd w:id="120"/>
          </w:p>
        </w:tc>
      </w:tr>
      <w:tr w:rsidR="00F933A8" w:rsidRPr="00FC5587">
        <w:trPr>
          <w:trHeight w:val="228"/>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19" w:history="1">
              <w:r w:rsidRPr="00FC5587">
                <w:rPr>
                  <w:rStyle w:val="Hyperlink"/>
                  <w:rFonts w:ascii="Arial" w:hAnsi="Arial" w:cs="Arial"/>
                  <w:color w:val="0076C6"/>
                  <w:sz w:val="20"/>
                  <w:szCs w:val="20"/>
                </w:rPr>
                <w:t>INDIA MAIN PORT</w:t>
              </w:r>
            </w:hyperlink>
          </w:p>
        </w:tc>
        <w:tc>
          <w:tcPr>
            <w:tcW w:w="65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21" w:name="CV10145484X"/>
            <w:r w:rsidRPr="00FC5587">
              <w:rPr>
                <w:rFonts w:ascii="Arial" w:hAnsi="Arial" w:cs="Arial"/>
                <w:color w:val="0000FF"/>
                <w:sz w:val="20"/>
                <w:szCs w:val="20"/>
              </w:rPr>
              <w:t>+50</w:t>
            </w:r>
            <w:bookmarkEnd w:id="121"/>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22" w:name="NU10145484X"/>
            <w:r w:rsidRPr="00FC5587">
              <w:rPr>
                <w:rFonts w:ascii="Arial" w:hAnsi="Arial" w:cs="Arial"/>
                <w:b/>
                <w:bCs/>
                <w:sz w:val="20"/>
                <w:szCs w:val="20"/>
              </w:rPr>
              <w:t>1300</w:t>
            </w:r>
            <w:bookmarkEnd w:id="122"/>
            <w:r w:rsidRPr="00FC5587">
              <w:rPr>
                <w:rFonts w:ascii="Arial" w:hAnsi="Arial" w:cs="Arial"/>
                <w:b/>
                <w:bCs/>
                <w:sz w:val="20"/>
                <w:szCs w:val="20"/>
              </w:rPr>
              <w:t>-</w:t>
            </w:r>
            <w:bookmarkStart w:id="123" w:name="NU10145485X"/>
            <w:r w:rsidRPr="00FC5587">
              <w:rPr>
                <w:rFonts w:ascii="Arial" w:hAnsi="Arial" w:cs="Arial"/>
                <w:b/>
                <w:bCs/>
                <w:sz w:val="20"/>
                <w:szCs w:val="20"/>
              </w:rPr>
              <w:t>1350</w:t>
            </w:r>
            <w:bookmarkEnd w:id="123"/>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24" w:name="CV10145485X"/>
            <w:r w:rsidRPr="00FC5587">
              <w:rPr>
                <w:rFonts w:ascii="Arial" w:hAnsi="Arial" w:cs="Arial"/>
                <w:color w:val="0000FF"/>
                <w:sz w:val="20"/>
                <w:szCs w:val="20"/>
              </w:rPr>
              <w:t>+80</w:t>
            </w:r>
            <w:bookmarkEnd w:id="124"/>
          </w:p>
        </w:tc>
        <w:tc>
          <w:tcPr>
            <w:tcW w:w="89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25" w:name="MM10145486X"/>
            <w:r w:rsidRPr="00FC5587">
              <w:rPr>
                <w:rFonts w:ascii="Arial" w:hAnsi="Arial" w:cs="Arial"/>
                <w:sz w:val="20"/>
                <w:szCs w:val="20"/>
              </w:rPr>
              <w:t>1220</w:t>
            </w:r>
            <w:bookmarkEnd w:id="125"/>
            <w:r w:rsidRPr="00FC5587">
              <w:rPr>
                <w:rFonts w:ascii="Arial" w:hAnsi="Arial" w:cs="Arial"/>
                <w:sz w:val="20"/>
                <w:szCs w:val="20"/>
              </w:rPr>
              <w:t>-</w:t>
            </w:r>
            <w:bookmarkStart w:id="126" w:name="MM10145487X"/>
            <w:r w:rsidRPr="00FC5587">
              <w:rPr>
                <w:rFonts w:ascii="Arial" w:hAnsi="Arial" w:cs="Arial"/>
                <w:sz w:val="20"/>
                <w:szCs w:val="20"/>
              </w:rPr>
              <w:t>1270</w:t>
            </w:r>
            <w:bookmarkEnd w:id="126"/>
          </w:p>
        </w:tc>
        <w:tc>
          <w:tcPr>
            <w:tcW w:w="683"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27" w:name="CC10145484X"/>
            <w:r w:rsidRPr="00FC5587">
              <w:rPr>
                <w:rFonts w:ascii="Arial" w:hAnsi="Arial" w:cs="Arial"/>
                <w:sz w:val="20"/>
                <w:szCs w:val="20"/>
              </w:rPr>
              <w:t>58.97</w:t>
            </w:r>
            <w:bookmarkEnd w:id="127"/>
            <w:r w:rsidRPr="00FC5587">
              <w:rPr>
                <w:rFonts w:ascii="Arial" w:hAnsi="Arial" w:cs="Arial"/>
                <w:sz w:val="20"/>
                <w:szCs w:val="20"/>
              </w:rPr>
              <w:t>-</w:t>
            </w:r>
            <w:bookmarkStart w:id="128" w:name="CC10145485X"/>
            <w:r w:rsidRPr="00FC5587">
              <w:rPr>
                <w:rFonts w:ascii="Arial" w:hAnsi="Arial" w:cs="Arial"/>
                <w:sz w:val="20"/>
                <w:szCs w:val="20"/>
              </w:rPr>
              <w:t>61.23</w:t>
            </w:r>
            <w:bookmarkEnd w:id="128"/>
          </w:p>
        </w:tc>
      </w:tr>
      <w:tr w:rsidR="00F933A8" w:rsidRPr="00FC5587">
        <w:trPr>
          <w:trHeight w:val="228"/>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Pr="00FC5587" w:rsidRDefault="00F933A8">
            <w:r w:rsidRPr="00FC5587">
              <w:rPr>
                <w:rFonts w:ascii="Arial" w:hAnsi="Arial" w:cs="Arial"/>
                <w:b/>
                <w:bCs/>
                <w:color w:val="081750"/>
                <w:sz w:val="20"/>
                <w:szCs w:val="20"/>
              </w:rPr>
              <w:t>HDPE INJECTION</w:t>
            </w:r>
          </w:p>
        </w:tc>
      </w:tr>
      <w:tr w:rsidR="00F933A8" w:rsidRPr="00FC5587">
        <w:trPr>
          <w:trHeight w:val="228"/>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0" w:history="1">
              <w:r w:rsidRPr="00FC5587">
                <w:rPr>
                  <w:rStyle w:val="Hyperlink"/>
                  <w:rFonts w:ascii="Arial" w:hAnsi="Arial" w:cs="Arial"/>
                  <w:color w:val="0076C6"/>
                  <w:sz w:val="20"/>
                  <w:szCs w:val="20"/>
                </w:rPr>
                <w:t>INDIA MAIN PORT</w:t>
              </w:r>
            </w:hyperlink>
          </w:p>
        </w:tc>
        <w:tc>
          <w:tcPr>
            <w:tcW w:w="65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29" w:name="CV10145658X"/>
            <w:r w:rsidRPr="00FC5587">
              <w:rPr>
                <w:rFonts w:ascii="Arial" w:hAnsi="Arial" w:cs="Arial"/>
                <w:color w:val="0000FF"/>
                <w:sz w:val="20"/>
                <w:szCs w:val="20"/>
              </w:rPr>
              <w:t>+10</w:t>
            </w:r>
            <w:bookmarkEnd w:id="129"/>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30" w:name="NU10145658X"/>
            <w:r w:rsidRPr="00FC5587">
              <w:rPr>
                <w:rFonts w:ascii="Arial" w:hAnsi="Arial" w:cs="Arial"/>
                <w:b/>
                <w:bCs/>
                <w:sz w:val="20"/>
                <w:szCs w:val="20"/>
              </w:rPr>
              <w:t>1240</w:t>
            </w:r>
            <w:bookmarkEnd w:id="130"/>
            <w:r w:rsidRPr="00FC5587">
              <w:rPr>
                <w:rFonts w:ascii="Arial" w:hAnsi="Arial" w:cs="Arial"/>
                <w:b/>
                <w:bCs/>
                <w:sz w:val="20"/>
                <w:szCs w:val="20"/>
              </w:rPr>
              <w:t>-</w:t>
            </w:r>
            <w:bookmarkStart w:id="131" w:name="NU10145659X"/>
            <w:r w:rsidRPr="00FC5587">
              <w:rPr>
                <w:rFonts w:ascii="Arial" w:hAnsi="Arial" w:cs="Arial"/>
                <w:b/>
                <w:bCs/>
                <w:sz w:val="20"/>
                <w:szCs w:val="20"/>
              </w:rPr>
              <w:t>1310</w:t>
            </w:r>
            <w:bookmarkEnd w:id="131"/>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32" w:name="CV10145659X"/>
            <w:r w:rsidRPr="00FC5587">
              <w:rPr>
                <w:rFonts w:ascii="Arial" w:hAnsi="Arial" w:cs="Arial"/>
                <w:color w:val="0000FF"/>
                <w:sz w:val="20"/>
                <w:szCs w:val="20"/>
              </w:rPr>
              <w:t>+40</w:t>
            </w:r>
            <w:bookmarkEnd w:id="132"/>
          </w:p>
        </w:tc>
        <w:tc>
          <w:tcPr>
            <w:tcW w:w="89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33" w:name="MM10145660X"/>
            <w:r w:rsidRPr="00FC5587">
              <w:rPr>
                <w:rFonts w:ascii="Arial" w:hAnsi="Arial" w:cs="Arial"/>
                <w:sz w:val="20"/>
                <w:szCs w:val="20"/>
              </w:rPr>
              <w:t>1200</w:t>
            </w:r>
            <w:bookmarkEnd w:id="133"/>
            <w:r w:rsidRPr="00FC5587">
              <w:rPr>
                <w:rFonts w:ascii="Arial" w:hAnsi="Arial" w:cs="Arial"/>
                <w:sz w:val="20"/>
                <w:szCs w:val="20"/>
              </w:rPr>
              <w:t>-</w:t>
            </w:r>
            <w:bookmarkStart w:id="134" w:name="MM10145661X"/>
            <w:r w:rsidRPr="00FC5587">
              <w:rPr>
                <w:rFonts w:ascii="Arial" w:hAnsi="Arial" w:cs="Arial"/>
                <w:sz w:val="20"/>
                <w:szCs w:val="20"/>
              </w:rPr>
              <w:t>1260</w:t>
            </w:r>
            <w:bookmarkEnd w:id="134"/>
          </w:p>
        </w:tc>
        <w:tc>
          <w:tcPr>
            <w:tcW w:w="683"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35" w:name="CC10145658X"/>
            <w:r w:rsidRPr="00FC5587">
              <w:rPr>
                <w:rFonts w:ascii="Arial" w:hAnsi="Arial" w:cs="Arial"/>
                <w:sz w:val="20"/>
                <w:szCs w:val="20"/>
              </w:rPr>
              <w:t>56.25</w:t>
            </w:r>
            <w:bookmarkEnd w:id="135"/>
            <w:r w:rsidRPr="00FC5587">
              <w:rPr>
                <w:rFonts w:ascii="Arial" w:hAnsi="Arial" w:cs="Arial"/>
                <w:sz w:val="20"/>
                <w:szCs w:val="20"/>
              </w:rPr>
              <w:t>-</w:t>
            </w:r>
            <w:bookmarkStart w:id="136" w:name="CC10145659X"/>
            <w:r w:rsidRPr="00FC5587">
              <w:rPr>
                <w:rFonts w:ascii="Arial" w:hAnsi="Arial" w:cs="Arial"/>
                <w:sz w:val="20"/>
                <w:szCs w:val="20"/>
              </w:rPr>
              <w:t>59.42</w:t>
            </w:r>
            <w:bookmarkEnd w:id="136"/>
          </w:p>
        </w:tc>
      </w:tr>
      <w:tr w:rsidR="00F933A8" w:rsidRPr="00FC5587">
        <w:trPr>
          <w:trHeight w:val="228"/>
        </w:trPr>
        <w:tc>
          <w:tcPr>
            <w:tcW w:w="5000"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Pr="00FC5587" w:rsidRDefault="00F933A8">
            <w:r w:rsidRPr="00FC5587">
              <w:rPr>
                <w:rFonts w:ascii="Arial" w:hAnsi="Arial" w:cs="Arial"/>
                <w:b/>
                <w:bCs/>
                <w:color w:val="081750"/>
                <w:sz w:val="20"/>
                <w:szCs w:val="20"/>
              </w:rPr>
              <w:t>HDPE MONOFILAMENT YARN</w:t>
            </w:r>
          </w:p>
        </w:tc>
      </w:tr>
      <w:tr w:rsidR="00F933A8" w:rsidRPr="00FC5587">
        <w:trPr>
          <w:trHeight w:val="228"/>
        </w:trPr>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1" w:history="1">
              <w:r w:rsidRPr="00FC5587">
                <w:rPr>
                  <w:rStyle w:val="Hyperlink"/>
                  <w:rFonts w:ascii="Arial" w:hAnsi="Arial" w:cs="Arial"/>
                  <w:color w:val="0076C6"/>
                  <w:sz w:val="20"/>
                  <w:szCs w:val="20"/>
                </w:rPr>
                <w:t>INDIA MAIN PORT</w:t>
              </w:r>
            </w:hyperlink>
          </w:p>
        </w:tc>
        <w:tc>
          <w:tcPr>
            <w:tcW w:w="65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sz w:val="20"/>
                <w:szCs w:val="20"/>
              </w:rPr>
              <w:t>USD/TONNE</w:t>
            </w:r>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37" w:name="CV10145662X"/>
            <w:r w:rsidRPr="00FC5587">
              <w:rPr>
                <w:rFonts w:ascii="Arial" w:hAnsi="Arial" w:cs="Arial"/>
                <w:color w:val="0000FF"/>
                <w:sz w:val="20"/>
                <w:szCs w:val="20"/>
              </w:rPr>
              <w:t>+110</w:t>
            </w:r>
            <w:bookmarkEnd w:id="137"/>
          </w:p>
        </w:tc>
        <w:tc>
          <w:tcPr>
            <w:tcW w:w="86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38" w:name="NU10145662X"/>
            <w:r w:rsidRPr="00FC5587">
              <w:rPr>
                <w:rFonts w:ascii="Arial" w:hAnsi="Arial" w:cs="Arial"/>
                <w:b/>
                <w:bCs/>
                <w:sz w:val="20"/>
                <w:szCs w:val="20"/>
              </w:rPr>
              <w:t>1400</w:t>
            </w:r>
            <w:bookmarkEnd w:id="138"/>
            <w:r w:rsidRPr="00FC5587">
              <w:rPr>
                <w:rFonts w:ascii="Arial" w:hAnsi="Arial" w:cs="Arial"/>
                <w:b/>
                <w:bCs/>
                <w:sz w:val="20"/>
                <w:szCs w:val="20"/>
              </w:rPr>
              <w:t>-</w:t>
            </w:r>
            <w:bookmarkStart w:id="139" w:name="NU10145663X"/>
            <w:r w:rsidRPr="00FC5587">
              <w:rPr>
                <w:rFonts w:ascii="Arial" w:hAnsi="Arial" w:cs="Arial"/>
                <w:b/>
                <w:bCs/>
                <w:sz w:val="20"/>
                <w:szCs w:val="20"/>
              </w:rPr>
              <w:t>1450</w:t>
            </w:r>
            <w:bookmarkEnd w:id="139"/>
          </w:p>
        </w:tc>
        <w:tc>
          <w:tcPr>
            <w:tcW w:w="395"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40" w:name="CV10145663X"/>
            <w:r w:rsidRPr="00FC5587">
              <w:rPr>
                <w:rFonts w:ascii="Arial" w:hAnsi="Arial" w:cs="Arial"/>
                <w:color w:val="0000FF"/>
                <w:sz w:val="20"/>
                <w:szCs w:val="20"/>
              </w:rPr>
              <w:t>+130</w:t>
            </w:r>
            <w:bookmarkEnd w:id="140"/>
          </w:p>
        </w:tc>
        <w:tc>
          <w:tcPr>
            <w:tcW w:w="89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41" w:name="MM10145664X"/>
            <w:r w:rsidRPr="00FC5587">
              <w:rPr>
                <w:rFonts w:ascii="Arial" w:hAnsi="Arial" w:cs="Arial"/>
                <w:sz w:val="20"/>
                <w:szCs w:val="20"/>
              </w:rPr>
              <w:t>1260</w:t>
            </w:r>
            <w:bookmarkEnd w:id="141"/>
            <w:r w:rsidRPr="00FC5587">
              <w:rPr>
                <w:rFonts w:ascii="Arial" w:hAnsi="Arial" w:cs="Arial"/>
                <w:sz w:val="20"/>
                <w:szCs w:val="20"/>
              </w:rPr>
              <w:t>-</w:t>
            </w:r>
            <w:bookmarkStart w:id="142" w:name="MM10145665X"/>
            <w:r w:rsidRPr="00FC5587">
              <w:rPr>
                <w:rFonts w:ascii="Arial" w:hAnsi="Arial" w:cs="Arial"/>
                <w:sz w:val="20"/>
                <w:szCs w:val="20"/>
              </w:rPr>
              <w:t>1300</w:t>
            </w:r>
            <w:bookmarkEnd w:id="142"/>
          </w:p>
        </w:tc>
        <w:tc>
          <w:tcPr>
            <w:tcW w:w="683"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43" w:name="CC10145662X"/>
            <w:r w:rsidRPr="00FC5587">
              <w:rPr>
                <w:rFonts w:ascii="Arial" w:hAnsi="Arial" w:cs="Arial"/>
                <w:sz w:val="20"/>
                <w:szCs w:val="20"/>
              </w:rPr>
              <w:t>63.50</w:t>
            </w:r>
            <w:bookmarkEnd w:id="143"/>
            <w:r w:rsidRPr="00FC5587">
              <w:rPr>
                <w:rFonts w:ascii="Arial" w:hAnsi="Arial" w:cs="Arial"/>
                <w:sz w:val="20"/>
                <w:szCs w:val="20"/>
              </w:rPr>
              <w:t>-</w:t>
            </w:r>
            <w:bookmarkStart w:id="144" w:name="CC10145663X"/>
            <w:r w:rsidRPr="00FC5587">
              <w:rPr>
                <w:rFonts w:ascii="Arial" w:hAnsi="Arial" w:cs="Arial"/>
                <w:sz w:val="20"/>
                <w:szCs w:val="20"/>
              </w:rPr>
              <w:t>65.77</w:t>
            </w:r>
            <w:bookmarkEnd w:id="144"/>
          </w:p>
        </w:tc>
      </w:tr>
      <w:tr w:rsidR="00F933A8" w:rsidRPr="00FC5587">
        <w:tc>
          <w:tcPr>
            <w:tcW w:w="2490" w:type="dxa"/>
            <w:vAlign w:val="center"/>
          </w:tcPr>
          <w:p w:rsidR="00F933A8" w:rsidRDefault="00F933A8">
            <w:pPr>
              <w:rPr>
                <w:rFonts w:ascii="Calibri" w:hAnsi="Calibri" w:cs="Calibri"/>
              </w:rPr>
            </w:pPr>
          </w:p>
        </w:tc>
        <w:tc>
          <w:tcPr>
            <w:tcW w:w="45" w:type="dxa"/>
            <w:vAlign w:val="center"/>
          </w:tcPr>
          <w:p w:rsidR="00F933A8" w:rsidRDefault="00F933A8">
            <w:pPr>
              <w:rPr>
                <w:rFonts w:ascii="Calibri" w:hAnsi="Calibri" w:cs="Calibri"/>
              </w:rPr>
            </w:pPr>
          </w:p>
        </w:tc>
        <w:tc>
          <w:tcPr>
            <w:tcW w:w="1425" w:type="dxa"/>
            <w:vAlign w:val="center"/>
          </w:tcPr>
          <w:p w:rsidR="00F933A8" w:rsidRDefault="00F933A8">
            <w:pPr>
              <w:rPr>
                <w:rFonts w:ascii="Calibri" w:hAnsi="Calibri" w:cs="Calibri"/>
              </w:rPr>
            </w:pPr>
          </w:p>
        </w:tc>
        <w:tc>
          <w:tcPr>
            <w:tcW w:w="885" w:type="dxa"/>
            <w:vAlign w:val="center"/>
          </w:tcPr>
          <w:p w:rsidR="00F933A8" w:rsidRDefault="00F933A8">
            <w:pPr>
              <w:rPr>
                <w:rFonts w:ascii="Calibri" w:hAnsi="Calibri" w:cs="Calibri"/>
              </w:rPr>
            </w:pPr>
          </w:p>
        </w:tc>
        <w:tc>
          <w:tcPr>
            <w:tcW w:w="1935" w:type="dxa"/>
            <w:vAlign w:val="center"/>
          </w:tcPr>
          <w:p w:rsidR="00F933A8" w:rsidRDefault="00F933A8">
            <w:pPr>
              <w:rPr>
                <w:rFonts w:ascii="Calibri" w:hAnsi="Calibri" w:cs="Calibri"/>
              </w:rPr>
            </w:pPr>
          </w:p>
        </w:tc>
        <w:tc>
          <w:tcPr>
            <w:tcW w:w="885" w:type="dxa"/>
            <w:vAlign w:val="center"/>
          </w:tcPr>
          <w:p w:rsidR="00F933A8" w:rsidRDefault="00F933A8">
            <w:pPr>
              <w:rPr>
                <w:rFonts w:ascii="Calibri" w:hAnsi="Calibri" w:cs="Calibri"/>
              </w:rPr>
            </w:pPr>
          </w:p>
        </w:tc>
        <w:tc>
          <w:tcPr>
            <w:tcW w:w="2010" w:type="dxa"/>
            <w:vAlign w:val="center"/>
          </w:tcPr>
          <w:p w:rsidR="00F933A8" w:rsidRDefault="00F933A8">
            <w:pPr>
              <w:rPr>
                <w:rFonts w:ascii="Calibri" w:hAnsi="Calibri" w:cs="Calibri"/>
              </w:rPr>
            </w:pPr>
          </w:p>
        </w:tc>
        <w:tc>
          <w:tcPr>
            <w:tcW w:w="15" w:type="dxa"/>
            <w:vAlign w:val="center"/>
          </w:tcPr>
          <w:p w:rsidR="00F933A8" w:rsidRDefault="00F933A8">
            <w:pPr>
              <w:rPr>
                <w:rFonts w:ascii="Calibri" w:hAnsi="Calibri" w:cs="Calibri"/>
              </w:rPr>
            </w:pPr>
          </w:p>
        </w:tc>
        <w:tc>
          <w:tcPr>
            <w:tcW w:w="1515" w:type="dxa"/>
            <w:vAlign w:val="center"/>
          </w:tcPr>
          <w:p w:rsidR="00F933A8" w:rsidRDefault="00F933A8">
            <w:pPr>
              <w:rPr>
                <w:rFonts w:ascii="Calibri" w:hAnsi="Calibri" w:cs="Calibri"/>
              </w:rPr>
            </w:pPr>
          </w:p>
        </w:tc>
      </w:tr>
    </w:tbl>
    <w:p w:rsidR="00F933A8" w:rsidRDefault="00F933A8" w:rsidP="00A91A44">
      <w:pPr>
        <w:ind w:left="567" w:right="567"/>
        <w:rPr>
          <w:lang w:val="en-GB"/>
        </w:rPr>
      </w:pPr>
      <w:r>
        <w:rPr>
          <w:b/>
          <w:bCs/>
          <w:sz w:val="28"/>
          <w:szCs w:val="28"/>
          <w:lang w:val="en-GB"/>
        </w:rPr>
        <w:t> </w:t>
      </w:r>
    </w:p>
    <w:p w:rsidR="00F933A8" w:rsidRDefault="00F933A8" w:rsidP="00A91A44">
      <w:pPr>
        <w:pStyle w:val="iciscssubheading"/>
        <w:jc w:val="both"/>
        <w:rPr>
          <w:lang w:val="en-GB"/>
        </w:rPr>
      </w:pPr>
      <w:r>
        <w:rPr>
          <w:color w:val="000000"/>
          <w:lang w:val="en-GB"/>
        </w:rPr>
        <w:t xml:space="preserve">  </w:t>
      </w:r>
      <w:r>
        <w:rPr>
          <w:lang w:val="en-GB"/>
        </w:rPr>
        <w:t>Market  Summary</w:t>
      </w:r>
    </w:p>
    <w:p w:rsidR="00F933A8" w:rsidRDefault="00F933A8" w:rsidP="00A91A44">
      <w:pPr>
        <w:pStyle w:val="iciscsbody"/>
        <w:rPr>
          <w:lang w:val="en-GB"/>
        </w:rPr>
      </w:pPr>
      <w:r>
        <w:rPr>
          <w:lang w:val="en-GB"/>
        </w:rPr>
        <w:t xml:space="preserve">Polyethylene (PE) prices surged by $20-130/tonne in India, supported by improving demand, limited supply and low inventories among end users.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ABUWETE_13428976_files_image002_jpg@factsline.co" style="position:absolute;left:0;text-align:left;margin-left:0;margin-top:0;width:250.5pt;height:179.25pt;z-index:251658240;visibility:visible;mso-position-horizontal:left;mso-position-horizontal-relative:text;mso-position-vertical-relative:line" o:allowoverlap="f">
            <v:imagedata r:id="rId22" o:title=""/>
            <w10:wrap type="square"/>
          </v:shape>
        </w:pict>
      </w:r>
      <w:r>
        <w:rPr>
          <w:lang w:val="en-GB"/>
        </w:rPr>
        <w:t>The price rally seen in the key China market in the past two weeks, prior to this week’s downward correction, also bolstered buying interest in India, as did the firming of feedstock ethylene costs.</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In the Middle East and Pakistan, the week-long Eid al-Adha holidays brought markets to a halt in most countries. The only exceptions were Iran, where sanctions slowed buying activity, and Israel, where tight supply caused by an unconfirmed three-week shutdown at a local plant boosted sentiment in the domestic market, although import offers were scant. Unconfirmed reports of production hiccups at a Saudi plant also bolstered buying interest in the Middle East.</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A hike in European price indications for December also buoyed sentiment in the Middle East, where suppliers likewise hinted at a possible $50/tonne increase in prices for December cargoes, although formal announcements were only expected by the end of next week.</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However, some market players in the Middle East and South Asia cited this week’s steep fall in Chinese PE prices, especially for LDPE and LLDPE – an offshoot of the government’s anti-inflation measures- as a possible factor which could impact sentiment adversely in their own markets in the coming weeks. However, others said the uptrend in crude and ethylene values could counter any negative impact from the Chinese price decline.</w:t>
      </w:r>
    </w:p>
    <w:p w:rsidR="00F933A8" w:rsidRDefault="00F933A8" w:rsidP="00A91A44">
      <w:pPr>
        <w:pStyle w:val="iciscsbody"/>
        <w:rPr>
          <w:lang w:val="en-GB"/>
        </w:rPr>
      </w:pPr>
      <w:r>
        <w:rPr>
          <w:lang w:val="en-GB"/>
        </w:rPr>
        <w:t> </w:t>
      </w:r>
    </w:p>
    <w:p w:rsidR="00F933A8" w:rsidRDefault="00F933A8" w:rsidP="00A91A44">
      <w:pPr>
        <w:pStyle w:val="iciscsbody"/>
        <w:rPr>
          <w:lang w:val="en-GB"/>
        </w:rPr>
      </w:pPr>
    </w:p>
    <w:p w:rsidR="00F933A8" w:rsidRDefault="00F933A8" w:rsidP="00A91A44">
      <w:pPr>
        <w:pStyle w:val="iciscsbody"/>
        <w:rPr>
          <w:lang w:val="en-GB"/>
        </w:rPr>
      </w:pPr>
    </w:p>
    <w:p w:rsidR="00F933A8" w:rsidRDefault="00F933A8" w:rsidP="00A91A44">
      <w:pPr>
        <w:pStyle w:val="iciscsbody"/>
        <w:rPr>
          <w:lang w:val="en-GB"/>
        </w:rPr>
      </w:pPr>
    </w:p>
    <w:p w:rsidR="00F933A8" w:rsidRDefault="00F933A8" w:rsidP="00A91A44">
      <w:pPr>
        <w:pStyle w:val="iciscsbody"/>
        <w:rPr>
          <w:lang w:val="en-GB"/>
        </w:rPr>
      </w:pPr>
    </w:p>
    <w:p w:rsidR="00F933A8" w:rsidRDefault="00F933A8" w:rsidP="00A91A44">
      <w:pPr>
        <w:pStyle w:val="iciscsbody"/>
        <w:rPr>
          <w:lang w:val="en-GB"/>
        </w:rPr>
      </w:pPr>
    </w:p>
    <w:p w:rsidR="00F933A8" w:rsidRDefault="00F933A8" w:rsidP="00A91A44">
      <w:pPr>
        <w:pStyle w:val="iciscssubheading"/>
        <w:jc w:val="both"/>
        <w:rPr>
          <w:lang w:val="en-GB"/>
        </w:rPr>
      </w:pPr>
      <w:r>
        <w:rPr>
          <w:lang w:val="en-GB"/>
        </w:rPr>
        <w:t>Middle East</w:t>
      </w:r>
    </w:p>
    <w:p w:rsidR="00F933A8" w:rsidRDefault="00F933A8" w:rsidP="00A91A44">
      <w:pPr>
        <w:pStyle w:val="iciscsbody"/>
        <w:rPr>
          <w:lang w:val="en-GB"/>
        </w:rPr>
      </w:pPr>
      <w:r>
        <w:rPr>
          <w:lang w:val="en-GB"/>
        </w:rPr>
        <w:t>Activity was muted in the Middle East, with only Iran and Israel showing any signs of life. The Gulf Cooperation Council (GCC) region was completely devoid of trades, as players were on Eid holiday the whole week. In the East Mediterranean (East Med) too, there was hardly any trading due to Eid, but low inventories could prompt buyers to re-enter the market with gusto next week, a trader said.</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Prices in the GCC were stable at $1,230-1,270/tonne CFR for HDPE film and $1,250-1,280/tonne CFR for LLDPE, the lower end reflecting trades into Saudi Arabia and the higher end those into Oman, Kuwait and Dubai. In the East Med, prices of HDPE and LLDPE were at $1,280-1,300/tonne CFR, with the lower end representing consignments into Jordan and Syria and the higher end those into Egypt.</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LDPE prices were also unchanged at $1,530-1,580/tonne CFR GCC and $1,570-1,600/tonne CFR East Med.</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In Israel, offers for LDPE in the domestic market were heard at above $1,700/tonne DEL, while offers were heard at $1,550/tonne CFR for high melt index blowmoulding grade HDPE from Thailand which were outside the scope of the assessed range.</w:t>
      </w:r>
    </w:p>
    <w:p w:rsidR="00F933A8" w:rsidRDefault="00F933A8" w:rsidP="00A91A44">
      <w:pPr>
        <w:pStyle w:val="iciscsbody"/>
        <w:rPr>
          <w:lang w:val="en-GB"/>
        </w:rPr>
      </w:pPr>
      <w:r>
        <w:rPr>
          <w:lang w:val="en-GB"/>
        </w:rPr>
        <w:t> </w:t>
      </w:r>
    </w:p>
    <w:p w:rsidR="00F933A8" w:rsidRDefault="00F933A8" w:rsidP="00A91A44">
      <w:pPr>
        <w:pStyle w:val="iciscssubheading"/>
        <w:jc w:val="both"/>
        <w:rPr>
          <w:lang w:val="en-GB"/>
        </w:rPr>
      </w:pPr>
      <w:r>
        <w:rPr>
          <w:lang w:val="en-GB"/>
        </w:rPr>
        <w:t>South Asia</w:t>
      </w:r>
    </w:p>
    <w:p w:rsidR="00F933A8" w:rsidRDefault="00F933A8" w:rsidP="00A91A44">
      <w:pPr>
        <w:pStyle w:val="iciscsbody"/>
        <w:rPr>
          <w:lang w:val="en-GB"/>
        </w:rPr>
      </w:pPr>
      <w:r>
        <w:rPr>
          <w:lang w:val="en-GB"/>
        </w:rPr>
        <w:t>India saw a lot of activity this week after the Diwali break last week. Iranian offers for LDPE were heard at $1,600/tonne CFR India, while deals for Qatari cargoes were heard higher at $1,620/tonne CFR India. Offers for LLDPE were at $1,420-1,430/tonne for GCC material while those for Iranian cargoes were at $1,350/tonne CFR India. HDPE film was offered at $1,350/tonne CFR India by a global supplier and at $1,300/tonne CFR India by an Iranian supplier. Yarn grade HDPE offers from Thailand were heard at $1,450/tonne CFR India.</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Quicker delivery of Iranian cargoes made this origin more acceptable to Indian customers, traders said. The cargoes were being officially offered after being loaded, which shortened the delivery time. In some cases, only a copy of the LC was demanded before concluding sales.</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In Pakistan,  some deals for Iranian LDPE were heard at $1,480/tonne CFR Karachi, but most market players said these were special transactions not reflective of the wider market trend. Discussions were mostly unchanged from last week’s assessed range of $1,520-1,580/tonne CFR Karachi for LDPE, $1,230-1,250/tonne CFR Karachi for LLDPE and $1,180-1,220/tonne CFR Karachi for HDPE film. However, prices were expected to rise next week, when Middle East producers were due to come up with fresh offers for December.</w:t>
      </w:r>
    </w:p>
    <w:p w:rsidR="00F933A8" w:rsidRDefault="00F933A8" w:rsidP="00A91A44">
      <w:pPr>
        <w:pStyle w:val="iciscsbody"/>
        <w:rPr>
          <w:lang w:val="en-GB"/>
        </w:rPr>
      </w:pPr>
      <w:r>
        <w:rPr>
          <w:lang w:val="en-GB"/>
        </w:rPr>
        <w:t> </w:t>
      </w:r>
    </w:p>
    <w:p w:rsidR="00F933A8" w:rsidRDefault="00F933A8" w:rsidP="00A91A44">
      <w:pPr>
        <w:pStyle w:val="iciscssubheading"/>
        <w:jc w:val="both"/>
        <w:rPr>
          <w:lang w:val="en-GB"/>
        </w:rPr>
      </w:pPr>
      <w:r>
        <w:rPr>
          <w:lang w:val="en-GB"/>
        </w:rPr>
        <w:t>Freight rates</w:t>
      </w:r>
    </w:p>
    <w:p w:rsidR="00F933A8" w:rsidRDefault="00F933A8" w:rsidP="00A91A44">
      <w:pPr>
        <w:pStyle w:val="iciscsbody"/>
        <w:rPr>
          <w:lang w:val="en-GB"/>
        </w:rPr>
      </w:pPr>
      <w:r>
        <w:rPr>
          <w:lang w:val="en-GB"/>
        </w:rPr>
        <w:t>Freight rates fell by $20/tonne on easier availability of vessel space. Freight between northeast Asia and the Middle East/Africa was at $80-100/tonne while that between northeast Asia and India was at $40-50/tonne. Freight from southeast Asia to these destinations was around $20-30/tonne lower than those from northeast Asia.</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($1= € 0.73)</w:t>
      </w:r>
    </w:p>
    <w:p w:rsidR="00F933A8" w:rsidRDefault="00F933A8" w:rsidP="00A91A44">
      <w:pPr>
        <w:pStyle w:val="iciscsbody"/>
        <w:rPr>
          <w:lang w:val="en-GB"/>
        </w:rPr>
      </w:pPr>
      <w:r>
        <w:rPr>
          <w:lang w:val="en-GB"/>
        </w:rPr>
        <w:t>($1=Rs45.23)</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b/>
          <w:bCs/>
          <w:i/>
          <w:iCs/>
          <w:sz w:val="16"/>
          <w:szCs w:val="16"/>
          <w:lang w:val="en-GB"/>
        </w:rPr>
        <w:t xml:space="preserve">This week: </w:t>
      </w:r>
    </w:p>
    <w:p w:rsidR="00F933A8" w:rsidRDefault="00F933A8" w:rsidP="00A91A44">
      <w:pPr>
        <w:pStyle w:val="iciscsbody"/>
        <w:rPr>
          <w:lang w:val="en-GB"/>
        </w:rPr>
      </w:pPr>
      <w:r>
        <w:rPr>
          <w:b/>
          <w:bCs/>
          <w:i/>
          <w:iCs/>
          <w:lang w:val="en-GB"/>
        </w:rPr>
        <w:t xml:space="preserve">18 Nov 10 07:31 </w:t>
      </w:r>
      <w:r>
        <w:rPr>
          <w:rFonts w:ascii="Verdana" w:hAnsi="Verdana" w:cs="Verdana"/>
          <w:b/>
          <w:bCs/>
          <w:i/>
          <w:iCs/>
          <w:color w:val="333333"/>
          <w:sz w:val="17"/>
          <w:szCs w:val="17"/>
          <w:lang w:val="en-GB"/>
        </w:rPr>
        <w:t>Taiwan’s Formosa in process of restarting No 2 cracker</w:t>
      </w:r>
    </w:p>
    <w:p w:rsidR="00F933A8" w:rsidRDefault="00F933A8" w:rsidP="00A91A44">
      <w:pPr>
        <w:pStyle w:val="iciscsbody"/>
        <w:rPr>
          <w:lang w:val="en-GB"/>
        </w:rPr>
      </w:pPr>
      <w:r>
        <w:rPr>
          <w:b/>
          <w:bCs/>
          <w:i/>
          <w:iCs/>
          <w:lang w:val="en-GB"/>
        </w:rPr>
        <w:t xml:space="preserve">16 Nov 10 10:18 </w:t>
      </w:r>
      <w:r>
        <w:rPr>
          <w:rFonts w:ascii="Verdana" w:hAnsi="Verdana" w:cs="Verdana"/>
          <w:b/>
          <w:bCs/>
          <w:i/>
          <w:iCs/>
          <w:color w:val="333333"/>
          <w:sz w:val="17"/>
          <w:szCs w:val="17"/>
          <w:lang w:val="en-GB"/>
        </w:rPr>
        <w:t>INEOS delays restart of Cologne LDPE line</w:t>
      </w:r>
    </w:p>
    <w:p w:rsidR="00F933A8" w:rsidRDefault="00F933A8" w:rsidP="00A91A44">
      <w:pPr>
        <w:pStyle w:val="iciscsbody"/>
        <w:rPr>
          <w:lang w:val="en-GB"/>
        </w:rPr>
      </w:pPr>
      <w:r>
        <w:rPr>
          <w:b/>
          <w:bCs/>
          <w:i/>
          <w:iCs/>
          <w:lang w:val="en-GB"/>
        </w:rPr>
        <w:t xml:space="preserve">16 Nov 10 07:34 </w:t>
      </w:r>
      <w:r>
        <w:rPr>
          <w:rFonts w:ascii="Verdana" w:hAnsi="Verdana" w:cs="Verdana"/>
          <w:b/>
          <w:bCs/>
          <w:i/>
          <w:iCs/>
          <w:color w:val="333333"/>
          <w:sz w:val="17"/>
          <w:szCs w:val="17"/>
          <w:lang w:val="en-GB"/>
        </w:rPr>
        <w:t>China demand, US stimulus to fuel Asia petchems’ bull run</w:t>
      </w:r>
    </w:p>
    <w:p w:rsidR="00F933A8" w:rsidRDefault="00F933A8" w:rsidP="00A91A44">
      <w:pPr>
        <w:pStyle w:val="iciscsbody"/>
        <w:rPr>
          <w:lang w:val="en-GB"/>
        </w:rPr>
      </w:pPr>
      <w:r>
        <w:rPr>
          <w:rFonts w:ascii="Verdana" w:hAnsi="Verdana" w:cs="Verdana"/>
          <w:b/>
          <w:bCs/>
          <w:i/>
          <w:iCs/>
          <w:color w:val="333333"/>
          <w:sz w:val="17"/>
          <w:szCs w:val="17"/>
          <w:lang w:val="en-GB"/>
        </w:rPr>
        <w:t>16 Nov 10 07:08 Indian Oil ramps up op rates at PE, PP units after restart</w:t>
      </w:r>
    </w:p>
    <w:p w:rsidR="00F933A8" w:rsidRDefault="00F933A8" w:rsidP="00A91A44">
      <w:pPr>
        <w:pStyle w:val="iciscsbody"/>
        <w:rPr>
          <w:lang w:val="en-GB"/>
        </w:rPr>
      </w:pPr>
      <w:r>
        <w:rPr>
          <w:rFonts w:ascii="Verdana" w:hAnsi="Verdana" w:cs="Verdana"/>
          <w:b/>
          <w:bCs/>
          <w:i/>
          <w:iCs/>
          <w:color w:val="333333"/>
          <w:sz w:val="17"/>
          <w:szCs w:val="17"/>
          <w:lang w:val="en-GB"/>
        </w:rPr>
        <w:t>16 Nov 10 03:53 Reliance eyes investments to raise petrochemical production</w:t>
      </w:r>
    </w:p>
    <w:tbl>
      <w:tblPr>
        <w:tblW w:w="221" w:type="pct"/>
        <w:tblInd w:w="2" w:type="dxa"/>
        <w:tblCellMar>
          <w:left w:w="0" w:type="dxa"/>
          <w:right w:w="0" w:type="dxa"/>
        </w:tblCellMar>
        <w:tblLook w:val="00A0"/>
      </w:tblPr>
      <w:tblGrid>
        <w:gridCol w:w="491"/>
      </w:tblGrid>
      <w:tr w:rsidR="00F933A8" w:rsidRPr="00FC5587">
        <w:tc>
          <w:tcPr>
            <w:tcW w:w="5000" w:type="pct"/>
            <w:shd w:val="clear" w:color="auto" w:fill="FFFFFF"/>
            <w:tcMar>
              <w:top w:w="0" w:type="dxa"/>
              <w:left w:w="108" w:type="dxa"/>
              <w:bottom w:w="0" w:type="dxa"/>
              <w:right w:w="108" w:type="dxa"/>
            </w:tcMar>
          </w:tcPr>
          <w:p w:rsidR="00F933A8" w:rsidRPr="00FC5587" w:rsidRDefault="00F933A8">
            <w:pPr>
              <w:jc w:val="center"/>
            </w:pPr>
          </w:p>
        </w:tc>
      </w:tr>
      <w:tr w:rsidR="00F933A8" w:rsidRPr="00FC5587">
        <w:tc>
          <w:tcPr>
            <w:tcW w:w="5000" w:type="pct"/>
            <w:shd w:val="clear" w:color="auto" w:fill="FFFFFF"/>
            <w:tcMar>
              <w:top w:w="0" w:type="dxa"/>
              <w:left w:w="108" w:type="dxa"/>
              <w:bottom w:w="0" w:type="dxa"/>
              <w:right w:w="108" w:type="dxa"/>
            </w:tcMar>
          </w:tcPr>
          <w:p w:rsidR="00F933A8" w:rsidRPr="00FC5587" w:rsidRDefault="00F933A8">
            <w:pPr>
              <w:jc w:val="center"/>
            </w:pPr>
          </w:p>
        </w:tc>
      </w:tr>
      <w:tr w:rsidR="00F933A8" w:rsidRPr="00FC5587">
        <w:tc>
          <w:tcPr>
            <w:tcW w:w="5000" w:type="pct"/>
            <w:shd w:val="clear" w:color="auto" w:fill="FFFFFF"/>
            <w:tcMar>
              <w:top w:w="0" w:type="dxa"/>
              <w:left w:w="108" w:type="dxa"/>
              <w:bottom w:w="0" w:type="dxa"/>
              <w:right w:w="108" w:type="dxa"/>
            </w:tcMar>
          </w:tcPr>
          <w:p w:rsidR="00F933A8" w:rsidRPr="00FC5587" w:rsidRDefault="00F933A8">
            <w:pPr>
              <w:jc w:val="center"/>
            </w:pPr>
          </w:p>
        </w:tc>
      </w:tr>
      <w:tr w:rsidR="00F933A8" w:rsidRPr="00FC5587">
        <w:tc>
          <w:tcPr>
            <w:tcW w:w="5000" w:type="pct"/>
            <w:shd w:val="clear" w:color="auto" w:fill="C0DCF3"/>
            <w:tcMar>
              <w:top w:w="0" w:type="dxa"/>
              <w:left w:w="108" w:type="dxa"/>
              <w:bottom w:w="0" w:type="dxa"/>
              <w:right w:w="108" w:type="dxa"/>
            </w:tcMar>
          </w:tcPr>
          <w:p w:rsidR="00F933A8" w:rsidRPr="00FC5587" w:rsidRDefault="00F933A8">
            <w:pPr>
              <w:jc w:val="center"/>
            </w:pPr>
          </w:p>
        </w:tc>
      </w:tr>
      <w:tr w:rsidR="00F933A8" w:rsidRPr="00FC5587">
        <w:tc>
          <w:tcPr>
            <w:tcW w:w="5000" w:type="pct"/>
            <w:shd w:val="clear" w:color="auto" w:fill="C0DCF3"/>
            <w:tcMar>
              <w:top w:w="0" w:type="dxa"/>
              <w:left w:w="108" w:type="dxa"/>
              <w:bottom w:w="0" w:type="dxa"/>
              <w:right w:w="108" w:type="dxa"/>
            </w:tcMar>
          </w:tcPr>
          <w:p w:rsidR="00F933A8" w:rsidRPr="00FC5587" w:rsidRDefault="00F933A8">
            <w:pPr>
              <w:jc w:val="center"/>
            </w:pPr>
          </w:p>
        </w:tc>
      </w:tr>
      <w:tr w:rsidR="00F933A8" w:rsidRPr="00FC5587">
        <w:tc>
          <w:tcPr>
            <w:tcW w:w="5000" w:type="pct"/>
            <w:shd w:val="clear" w:color="auto" w:fill="C0DCF3"/>
            <w:tcMar>
              <w:top w:w="0" w:type="dxa"/>
              <w:left w:w="108" w:type="dxa"/>
              <w:bottom w:w="0" w:type="dxa"/>
              <w:right w:w="108" w:type="dxa"/>
            </w:tcMar>
          </w:tcPr>
          <w:p w:rsidR="00F933A8" w:rsidRPr="00FC5587" w:rsidRDefault="00F933A8">
            <w:pPr>
              <w:jc w:val="center"/>
            </w:pPr>
          </w:p>
        </w:tc>
      </w:tr>
      <w:tr w:rsidR="00F933A8" w:rsidRPr="00FC5587">
        <w:tc>
          <w:tcPr>
            <w:tcW w:w="5000" w:type="pct"/>
            <w:shd w:val="clear" w:color="auto" w:fill="71ABDD"/>
            <w:tcMar>
              <w:top w:w="0" w:type="dxa"/>
              <w:left w:w="108" w:type="dxa"/>
              <w:bottom w:w="0" w:type="dxa"/>
              <w:right w:w="108" w:type="dxa"/>
            </w:tcMar>
          </w:tcPr>
          <w:p w:rsidR="00F933A8" w:rsidRPr="00FC5587" w:rsidRDefault="00F933A8">
            <w:pPr>
              <w:jc w:val="center"/>
            </w:pPr>
          </w:p>
        </w:tc>
      </w:tr>
    </w:tbl>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p w:rsidR="00F933A8" w:rsidRDefault="00F933A8" w:rsidP="00A91A44"/>
    <w:tbl>
      <w:tblPr>
        <w:tblW w:w="5000" w:type="pct"/>
        <w:tblInd w:w="2" w:type="dxa"/>
        <w:tblCellMar>
          <w:left w:w="0" w:type="dxa"/>
          <w:right w:w="0" w:type="dxa"/>
        </w:tblCellMar>
        <w:tblLook w:val="00A0"/>
      </w:tblPr>
      <w:tblGrid>
        <w:gridCol w:w="2757"/>
        <w:gridCol w:w="8349"/>
      </w:tblGrid>
      <w:tr w:rsidR="00F933A8" w:rsidRPr="00FC5587">
        <w:trPr>
          <w:trHeight w:val="858"/>
        </w:trPr>
        <w:tc>
          <w:tcPr>
            <w:tcW w:w="1561" w:type="pct"/>
            <w:vMerge w:val="restart"/>
            <w:tcMar>
              <w:top w:w="0" w:type="dxa"/>
              <w:left w:w="108" w:type="dxa"/>
              <w:bottom w:w="0" w:type="dxa"/>
              <w:right w:w="108" w:type="dxa"/>
            </w:tcMar>
          </w:tcPr>
          <w:p w:rsidR="00F933A8" w:rsidRPr="00FC5587" w:rsidRDefault="00F933A8">
            <w:pPr>
              <w:spacing w:before="240" w:after="240"/>
              <w:ind w:left="57" w:right="57"/>
            </w:pPr>
          </w:p>
        </w:tc>
        <w:tc>
          <w:tcPr>
            <w:tcW w:w="3439" w:type="pct"/>
            <w:tcMar>
              <w:top w:w="0" w:type="dxa"/>
              <w:left w:w="108" w:type="dxa"/>
              <w:bottom w:w="0" w:type="dxa"/>
              <w:right w:w="108" w:type="dxa"/>
            </w:tcMar>
          </w:tcPr>
          <w:p w:rsidR="00F933A8" w:rsidRPr="00FC5587" w:rsidRDefault="00F933A8">
            <w:pPr>
              <w:jc w:val="right"/>
              <w:rPr>
                <w:sz w:val="20"/>
                <w:szCs w:val="20"/>
              </w:rPr>
            </w:pPr>
            <w:r w:rsidRPr="00FC5587">
              <w:rPr>
                <w:rFonts w:ascii="Verdana" w:hAnsi="Verdana" w:cs="Verdana"/>
                <w:sz w:val="4"/>
                <w:szCs w:val="4"/>
              </w:rPr>
              <w:t> </w:t>
            </w:r>
          </w:p>
          <w:p w:rsidR="00F933A8" w:rsidRPr="00FC5587" w:rsidRDefault="00F933A8">
            <w:pPr>
              <w:jc w:val="right"/>
            </w:pPr>
            <w:r w:rsidRPr="00FC5587">
              <w:rPr>
                <w:rFonts w:ascii="Verdana" w:hAnsi="Verdana" w:cs="Verdana"/>
                <w:b/>
                <w:bCs/>
              </w:rPr>
              <w:t> 19th November 2010</w:t>
            </w:r>
          </w:p>
        </w:tc>
      </w:tr>
      <w:tr w:rsidR="00F933A8" w:rsidRPr="00FC5587">
        <w:trPr>
          <w:trHeight w:val="857"/>
        </w:trPr>
        <w:tc>
          <w:tcPr>
            <w:tcW w:w="0" w:type="auto"/>
            <w:vMerge/>
            <w:vAlign w:val="center"/>
          </w:tcPr>
          <w:p w:rsidR="00F933A8" w:rsidRPr="00FC5587" w:rsidRDefault="00F933A8"/>
        </w:tc>
        <w:tc>
          <w:tcPr>
            <w:tcW w:w="3439" w:type="pct"/>
            <w:tcMar>
              <w:top w:w="0" w:type="dxa"/>
              <w:left w:w="108" w:type="dxa"/>
              <w:bottom w:w="0" w:type="dxa"/>
              <w:right w:w="108" w:type="dxa"/>
            </w:tcMar>
          </w:tcPr>
          <w:p w:rsidR="00F933A8" w:rsidRPr="00FC5587" w:rsidRDefault="00F933A8">
            <w:pPr>
              <w:jc w:val="center"/>
            </w:pPr>
            <w:r w:rsidRPr="00FC5587">
              <w:rPr>
                <w:rFonts w:ascii="Verdana" w:hAnsi="Verdana" w:cs="Verdana"/>
                <w:b/>
                <w:bCs/>
                <w:sz w:val="40"/>
                <w:szCs w:val="40"/>
              </w:rPr>
              <w:t xml:space="preserve">Polypropylene                                     </w:t>
            </w:r>
            <w:r w:rsidRPr="00FC5587">
              <w:rPr>
                <w:rFonts w:ascii="Verdana" w:hAnsi="Verdana" w:cs="Verdana"/>
                <w:b/>
                <w:bCs/>
                <w:sz w:val="36"/>
                <w:szCs w:val="36"/>
              </w:rPr>
              <w:t>(Middle East/South Asia)</w:t>
            </w:r>
          </w:p>
        </w:tc>
      </w:tr>
      <w:tr w:rsidR="00F933A8" w:rsidRPr="00FC5587">
        <w:trPr>
          <w:trHeight w:val="71"/>
        </w:trPr>
        <w:tc>
          <w:tcPr>
            <w:tcW w:w="5000" w:type="pct"/>
            <w:gridSpan w:val="2"/>
            <w:tcMar>
              <w:top w:w="0" w:type="dxa"/>
              <w:left w:w="108" w:type="dxa"/>
              <w:bottom w:w="0" w:type="dxa"/>
              <w:right w:w="108" w:type="dxa"/>
            </w:tcMar>
          </w:tcPr>
          <w:p w:rsidR="00F933A8" w:rsidRPr="00FC5587" w:rsidRDefault="00F933A8">
            <w:pPr>
              <w:ind w:right="567"/>
            </w:pPr>
          </w:p>
        </w:tc>
      </w:tr>
    </w:tbl>
    <w:p w:rsidR="00F933A8" w:rsidRDefault="00F933A8" w:rsidP="00A91A44">
      <w:pPr>
        <w:ind w:left="567" w:right="567"/>
        <w:rPr>
          <w:sz w:val="20"/>
          <w:szCs w:val="20"/>
          <w:lang w:val="en-GB"/>
        </w:rPr>
      </w:pPr>
      <w:r>
        <w:rPr>
          <w:lang w:val="en-GB"/>
        </w:rPr>
        <w:t> </w:t>
      </w:r>
    </w:p>
    <w:tbl>
      <w:tblPr>
        <w:tblW w:w="5000" w:type="pct"/>
        <w:tblInd w:w="2" w:type="dxa"/>
        <w:tblCellMar>
          <w:left w:w="0" w:type="dxa"/>
          <w:right w:w="0" w:type="dxa"/>
        </w:tblCellMar>
        <w:tblLook w:val="00A0"/>
      </w:tblPr>
      <w:tblGrid>
        <w:gridCol w:w="2697"/>
        <w:gridCol w:w="1630"/>
        <w:gridCol w:w="865"/>
        <w:gridCol w:w="20"/>
        <w:gridCol w:w="1590"/>
        <w:gridCol w:w="39"/>
        <w:gridCol w:w="897"/>
        <w:gridCol w:w="31"/>
        <w:gridCol w:w="1819"/>
        <w:gridCol w:w="24"/>
        <w:gridCol w:w="1494"/>
      </w:tblGrid>
      <w:tr w:rsidR="00F933A8" w:rsidRPr="00FC5587">
        <w:tc>
          <w:tcPr>
            <w:tcW w:w="5000" w:type="pct"/>
            <w:gridSpan w:val="11"/>
            <w:tcBorders>
              <w:top w:val="single" w:sz="8" w:space="0" w:color="auto"/>
              <w:left w:val="single" w:sz="8" w:space="0" w:color="auto"/>
              <w:bottom w:val="single" w:sz="8" w:space="0" w:color="auto"/>
              <w:right w:val="single" w:sz="8" w:space="0" w:color="auto"/>
            </w:tcBorders>
            <w:shd w:val="clear" w:color="auto" w:fill="71ABDD"/>
            <w:tcMar>
              <w:top w:w="0" w:type="dxa"/>
              <w:left w:w="108" w:type="dxa"/>
              <w:bottom w:w="0" w:type="dxa"/>
              <w:right w:w="108" w:type="dxa"/>
            </w:tcMar>
            <w:vAlign w:val="center"/>
          </w:tcPr>
          <w:p w:rsidR="00F933A8" w:rsidRPr="00FC5587" w:rsidRDefault="00F933A8">
            <w:pPr>
              <w:jc w:val="center"/>
            </w:pPr>
            <w:r w:rsidRPr="00FC5587">
              <w:rPr>
                <w:rFonts w:ascii="Arial" w:hAnsi="Arial" w:cs="Arial"/>
                <w:b/>
                <w:bCs/>
                <w:color w:val="FFFFFF"/>
              </w:rPr>
              <w:t>SPOT PRICES - CFR BASIS</w:t>
            </w:r>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r w:rsidRPr="00FC5587">
              <w:rPr>
                <w:rFonts w:ascii="Arial" w:hAnsi="Arial" w:cs="Arial"/>
                <w:b/>
                <w:bCs/>
              </w:rPr>
              <w:t>Click for Price History</w:t>
            </w:r>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right"/>
            </w:pPr>
            <w:r w:rsidRPr="00FC5587">
              <w:rPr>
                <w:rFonts w:ascii="Arial" w:hAnsi="Arial" w:cs="Arial"/>
              </w:rPr>
              <w:t> </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 </w:t>
            </w:r>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b/>
                <w:bCs/>
                <w:color w:val="000000"/>
              </w:rPr>
              <w:t>Price Range</w:t>
            </w:r>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 </w:t>
            </w:r>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b/>
                <w:bCs/>
              </w:rPr>
              <w:t>Four weeks ago</w:t>
            </w:r>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b/>
                <w:bCs/>
              </w:rPr>
              <w:t>US CTS/LB</w:t>
            </w:r>
          </w:p>
        </w:tc>
      </w:tr>
      <w:tr w:rsidR="00F933A8" w:rsidRPr="00FC5587">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Pr="00FC5587" w:rsidRDefault="00F933A8">
            <w:r w:rsidRPr="00FC5587">
              <w:rPr>
                <w:rFonts w:ascii="Arial" w:hAnsi="Arial" w:cs="Arial"/>
                <w:b/>
                <w:bCs/>
                <w:color w:val="0A1D62"/>
              </w:rPr>
              <w:t>FILM:</w:t>
            </w:r>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3" w:history="1">
              <w:r w:rsidRPr="00FC5587">
                <w:rPr>
                  <w:rStyle w:val="Hyperlink"/>
                  <w:rFonts w:ascii="Arial" w:hAnsi="Arial" w:cs="Arial"/>
                  <w:color w:val="0077BD"/>
                </w:rPr>
                <w:t>GCC</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45" w:name="CV1759X"/>
            <w:r w:rsidRPr="00FC5587">
              <w:rPr>
                <w:rFonts w:ascii="Arial" w:hAnsi="Arial" w:cs="Arial"/>
              </w:rPr>
              <w:t>n/c</w:t>
            </w:r>
            <w:bookmarkEnd w:id="145"/>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46" w:name="NU1759X"/>
            <w:r w:rsidRPr="00FC5587">
              <w:rPr>
                <w:rFonts w:ascii="Arial" w:hAnsi="Arial" w:cs="Arial"/>
                <w:b/>
                <w:bCs/>
                <w:color w:val="000000"/>
              </w:rPr>
              <w:t>1300</w:t>
            </w:r>
            <w:bookmarkEnd w:id="146"/>
            <w:r w:rsidRPr="00FC5587">
              <w:rPr>
                <w:rFonts w:ascii="Arial" w:hAnsi="Arial" w:cs="Arial"/>
                <w:b/>
                <w:bCs/>
              </w:rPr>
              <w:t>-</w:t>
            </w:r>
            <w:bookmarkStart w:id="147" w:name="NU1760X"/>
            <w:r w:rsidRPr="00FC5587">
              <w:rPr>
                <w:rFonts w:ascii="Arial" w:hAnsi="Arial" w:cs="Arial"/>
                <w:b/>
                <w:bCs/>
                <w:color w:val="000000"/>
              </w:rPr>
              <w:t>1340</w:t>
            </w:r>
            <w:bookmarkEnd w:id="147"/>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48" w:name="CV1760X"/>
            <w:r w:rsidRPr="00FC5587">
              <w:rPr>
                <w:rFonts w:ascii="Arial" w:hAnsi="Arial" w:cs="Arial"/>
              </w:rPr>
              <w:t>n/c</w:t>
            </w:r>
            <w:bookmarkEnd w:id="148"/>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49" w:name="MM10142316X"/>
            <w:r w:rsidRPr="00FC5587">
              <w:rPr>
                <w:rFonts w:ascii="Arial" w:hAnsi="Arial" w:cs="Arial"/>
              </w:rPr>
              <w:t>1260</w:t>
            </w:r>
            <w:bookmarkEnd w:id="149"/>
            <w:r w:rsidRPr="00FC5587">
              <w:rPr>
                <w:rFonts w:ascii="Arial" w:hAnsi="Arial" w:cs="Arial"/>
              </w:rPr>
              <w:t>-</w:t>
            </w:r>
            <w:bookmarkStart w:id="150" w:name="MM10142327X"/>
            <w:r w:rsidRPr="00FC5587">
              <w:rPr>
                <w:rFonts w:ascii="Arial" w:hAnsi="Arial" w:cs="Arial"/>
              </w:rPr>
              <w:t>1300</w:t>
            </w:r>
            <w:bookmarkEnd w:id="150"/>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51" w:name="CC1759X"/>
            <w:r w:rsidRPr="00FC5587">
              <w:rPr>
                <w:rFonts w:ascii="Arial" w:hAnsi="Arial" w:cs="Arial"/>
              </w:rPr>
              <w:t>58.97</w:t>
            </w:r>
            <w:bookmarkEnd w:id="151"/>
            <w:r w:rsidRPr="00FC5587">
              <w:rPr>
                <w:rFonts w:ascii="Arial" w:hAnsi="Arial" w:cs="Arial"/>
              </w:rPr>
              <w:t>-</w:t>
            </w:r>
            <w:bookmarkStart w:id="152" w:name="CC1760X"/>
            <w:r w:rsidRPr="00FC5587">
              <w:rPr>
                <w:rFonts w:ascii="Arial" w:hAnsi="Arial" w:cs="Arial"/>
              </w:rPr>
              <w:t>60.78</w:t>
            </w:r>
            <w:bookmarkEnd w:id="152"/>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4" w:history="1">
              <w:r w:rsidRPr="00FC5587">
                <w:rPr>
                  <w:rStyle w:val="Hyperlink"/>
                  <w:rFonts w:ascii="Arial" w:hAnsi="Arial" w:cs="Arial"/>
                  <w:color w:val="0077BD"/>
                </w:rPr>
                <w:t>EAST MED</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53" w:name="CV1761X"/>
            <w:r w:rsidRPr="00FC5587">
              <w:rPr>
                <w:rFonts w:ascii="Arial" w:hAnsi="Arial" w:cs="Arial"/>
              </w:rPr>
              <w:t>n/c</w:t>
            </w:r>
            <w:bookmarkEnd w:id="153"/>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54" w:name="NU1761X"/>
            <w:r w:rsidRPr="00FC5587">
              <w:rPr>
                <w:rFonts w:ascii="Arial" w:hAnsi="Arial" w:cs="Arial"/>
                <w:b/>
                <w:bCs/>
                <w:color w:val="000000"/>
              </w:rPr>
              <w:t>1320</w:t>
            </w:r>
            <w:bookmarkEnd w:id="154"/>
            <w:r w:rsidRPr="00FC5587">
              <w:rPr>
                <w:rFonts w:ascii="Arial" w:hAnsi="Arial" w:cs="Arial"/>
                <w:b/>
                <w:bCs/>
              </w:rPr>
              <w:t>-</w:t>
            </w:r>
            <w:bookmarkStart w:id="155" w:name="NU1762X"/>
            <w:r w:rsidRPr="00FC5587">
              <w:rPr>
                <w:rFonts w:ascii="Arial" w:hAnsi="Arial" w:cs="Arial"/>
                <w:b/>
                <w:bCs/>
                <w:color w:val="000000"/>
              </w:rPr>
              <w:t>1380</w:t>
            </w:r>
            <w:bookmarkEnd w:id="155"/>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56" w:name="CV1762X"/>
            <w:r w:rsidRPr="00FC5587">
              <w:rPr>
                <w:rFonts w:ascii="Arial" w:hAnsi="Arial" w:cs="Arial"/>
              </w:rPr>
              <w:t>n/c</w:t>
            </w:r>
            <w:bookmarkEnd w:id="156"/>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57" w:name="MM10142333X"/>
            <w:r w:rsidRPr="00FC5587">
              <w:rPr>
                <w:rFonts w:ascii="Arial" w:hAnsi="Arial" w:cs="Arial"/>
              </w:rPr>
              <w:t>1280</w:t>
            </w:r>
            <w:bookmarkEnd w:id="157"/>
            <w:r w:rsidRPr="00FC5587">
              <w:rPr>
                <w:rFonts w:ascii="Arial" w:hAnsi="Arial" w:cs="Arial"/>
              </w:rPr>
              <w:t>-</w:t>
            </w:r>
            <w:bookmarkStart w:id="158" w:name="MM10142334X"/>
            <w:r w:rsidRPr="00FC5587">
              <w:rPr>
                <w:rFonts w:ascii="Arial" w:hAnsi="Arial" w:cs="Arial"/>
              </w:rPr>
              <w:t>1320</w:t>
            </w:r>
            <w:bookmarkEnd w:id="158"/>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59" w:name="CC1761X"/>
            <w:r w:rsidRPr="00FC5587">
              <w:rPr>
                <w:rFonts w:ascii="Arial" w:hAnsi="Arial" w:cs="Arial"/>
              </w:rPr>
              <w:t>59.87</w:t>
            </w:r>
            <w:bookmarkEnd w:id="159"/>
            <w:r w:rsidRPr="00FC5587">
              <w:rPr>
                <w:rFonts w:ascii="Arial" w:hAnsi="Arial" w:cs="Arial"/>
              </w:rPr>
              <w:t>-</w:t>
            </w:r>
            <w:bookmarkStart w:id="160" w:name="CC1762X"/>
            <w:r w:rsidRPr="00FC5587">
              <w:rPr>
                <w:rFonts w:ascii="Arial" w:hAnsi="Arial" w:cs="Arial"/>
              </w:rPr>
              <w:t>62.60</w:t>
            </w:r>
            <w:bookmarkEnd w:id="160"/>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5" w:history="1">
              <w:r w:rsidRPr="00FC5587">
                <w:rPr>
                  <w:rStyle w:val="Hyperlink"/>
                  <w:rFonts w:ascii="Arial" w:hAnsi="Arial" w:cs="Arial"/>
                  <w:color w:val="0077BD"/>
                </w:rPr>
                <w:t>PAKISTAN</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61" w:name="CV1763X"/>
            <w:r w:rsidRPr="00FC5587">
              <w:rPr>
                <w:rFonts w:ascii="Arial" w:hAnsi="Arial" w:cs="Arial"/>
              </w:rPr>
              <w:t>n/c</w:t>
            </w:r>
            <w:bookmarkEnd w:id="161"/>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62" w:name="NU1763X"/>
            <w:r w:rsidRPr="00FC5587">
              <w:rPr>
                <w:rFonts w:ascii="Arial" w:hAnsi="Arial" w:cs="Arial"/>
                <w:b/>
                <w:bCs/>
                <w:color w:val="000000"/>
              </w:rPr>
              <w:t>1370</w:t>
            </w:r>
            <w:bookmarkEnd w:id="162"/>
            <w:r w:rsidRPr="00FC5587">
              <w:rPr>
                <w:rFonts w:ascii="Arial" w:hAnsi="Arial" w:cs="Arial"/>
                <w:b/>
                <w:bCs/>
              </w:rPr>
              <w:t>-</w:t>
            </w:r>
            <w:bookmarkStart w:id="163" w:name="NU1764X"/>
            <w:r w:rsidRPr="00FC5587">
              <w:rPr>
                <w:rFonts w:ascii="Arial" w:hAnsi="Arial" w:cs="Arial"/>
                <w:b/>
                <w:bCs/>
              </w:rPr>
              <w:t>1390</w:t>
            </w:r>
            <w:bookmarkEnd w:id="163"/>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64" w:name="CV1764X"/>
            <w:r w:rsidRPr="00FC5587">
              <w:rPr>
                <w:rFonts w:ascii="Arial" w:hAnsi="Arial" w:cs="Arial"/>
              </w:rPr>
              <w:t>n/c</w:t>
            </w:r>
            <w:bookmarkEnd w:id="164"/>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65" w:name="MM10142335X"/>
            <w:r w:rsidRPr="00FC5587">
              <w:rPr>
                <w:rFonts w:ascii="Arial" w:hAnsi="Arial" w:cs="Arial"/>
              </w:rPr>
              <w:t>1300</w:t>
            </w:r>
            <w:bookmarkEnd w:id="165"/>
            <w:r w:rsidRPr="00FC5587">
              <w:rPr>
                <w:rFonts w:ascii="Arial" w:hAnsi="Arial" w:cs="Arial"/>
              </w:rPr>
              <w:t>-</w:t>
            </w:r>
            <w:bookmarkStart w:id="166" w:name="MM10142336X"/>
            <w:r w:rsidRPr="00FC5587">
              <w:rPr>
                <w:rFonts w:ascii="Arial" w:hAnsi="Arial" w:cs="Arial"/>
              </w:rPr>
              <w:t>1360</w:t>
            </w:r>
            <w:bookmarkEnd w:id="166"/>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67" w:name="CC1763X"/>
            <w:r w:rsidRPr="00FC5587">
              <w:rPr>
                <w:rFonts w:ascii="Arial" w:hAnsi="Arial" w:cs="Arial"/>
              </w:rPr>
              <w:t>62.14</w:t>
            </w:r>
            <w:bookmarkEnd w:id="167"/>
            <w:r w:rsidRPr="00FC5587">
              <w:rPr>
                <w:rFonts w:ascii="Arial" w:hAnsi="Arial" w:cs="Arial"/>
              </w:rPr>
              <w:t>-</w:t>
            </w:r>
            <w:bookmarkStart w:id="168" w:name="CC1764X"/>
            <w:r w:rsidRPr="00FC5587">
              <w:rPr>
                <w:rFonts w:ascii="Arial" w:hAnsi="Arial" w:cs="Arial"/>
              </w:rPr>
              <w:t>63.05</w:t>
            </w:r>
            <w:bookmarkEnd w:id="168"/>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6" w:history="1">
              <w:r w:rsidRPr="00FC5587">
                <w:rPr>
                  <w:rStyle w:val="Hyperlink"/>
                  <w:rFonts w:ascii="Arial" w:hAnsi="Arial" w:cs="Arial"/>
                  <w:color w:val="0077BD"/>
                </w:rPr>
                <w:t>INDIA MAIN PORT</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69" w:name="CV1765X"/>
            <w:r w:rsidRPr="00FC5587">
              <w:rPr>
                <w:rFonts w:ascii="Arial" w:hAnsi="Arial" w:cs="Arial"/>
                <w:color w:val="0000FF"/>
              </w:rPr>
              <w:t>+70</w:t>
            </w:r>
            <w:bookmarkEnd w:id="169"/>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70" w:name="NU1765X"/>
            <w:r w:rsidRPr="00FC5587">
              <w:rPr>
                <w:rFonts w:ascii="Arial" w:hAnsi="Arial" w:cs="Arial"/>
                <w:b/>
                <w:bCs/>
              </w:rPr>
              <w:t>1420</w:t>
            </w:r>
            <w:bookmarkEnd w:id="170"/>
            <w:r w:rsidRPr="00FC5587">
              <w:rPr>
                <w:rFonts w:ascii="Arial" w:hAnsi="Arial" w:cs="Arial"/>
                <w:b/>
                <w:bCs/>
              </w:rPr>
              <w:t>-</w:t>
            </w:r>
            <w:bookmarkStart w:id="171" w:name="NU1766X"/>
            <w:r w:rsidRPr="00FC5587">
              <w:rPr>
                <w:rFonts w:ascii="Arial" w:hAnsi="Arial" w:cs="Arial"/>
                <w:b/>
                <w:bCs/>
              </w:rPr>
              <w:t>1470</w:t>
            </w:r>
            <w:bookmarkEnd w:id="171"/>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72" w:name="CV1766X"/>
            <w:r w:rsidRPr="00FC5587">
              <w:rPr>
                <w:rFonts w:ascii="Arial" w:hAnsi="Arial" w:cs="Arial"/>
                <w:color w:val="0000FF"/>
              </w:rPr>
              <w:t>+70</w:t>
            </w:r>
            <w:bookmarkEnd w:id="172"/>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73" w:name="MM10142337X"/>
            <w:r w:rsidRPr="00FC5587">
              <w:rPr>
                <w:rFonts w:ascii="Arial" w:hAnsi="Arial" w:cs="Arial"/>
              </w:rPr>
              <w:t>1340</w:t>
            </w:r>
            <w:bookmarkEnd w:id="173"/>
            <w:r w:rsidRPr="00FC5587">
              <w:rPr>
                <w:rFonts w:ascii="Arial" w:hAnsi="Arial" w:cs="Arial"/>
              </w:rPr>
              <w:t>-</w:t>
            </w:r>
            <w:bookmarkStart w:id="174" w:name="MM10142338X"/>
            <w:r w:rsidRPr="00FC5587">
              <w:rPr>
                <w:rFonts w:ascii="Arial" w:hAnsi="Arial" w:cs="Arial"/>
              </w:rPr>
              <w:t>1380</w:t>
            </w:r>
            <w:bookmarkEnd w:id="174"/>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75" w:name="CC1765X"/>
            <w:r w:rsidRPr="00FC5587">
              <w:rPr>
                <w:rFonts w:ascii="Arial" w:hAnsi="Arial" w:cs="Arial"/>
              </w:rPr>
              <w:t>64.41</w:t>
            </w:r>
            <w:bookmarkEnd w:id="175"/>
            <w:r w:rsidRPr="00FC5587">
              <w:rPr>
                <w:rFonts w:ascii="Arial" w:hAnsi="Arial" w:cs="Arial"/>
              </w:rPr>
              <w:t>-</w:t>
            </w:r>
            <w:bookmarkStart w:id="176" w:name="CC1766X"/>
            <w:r w:rsidRPr="00FC5587">
              <w:rPr>
                <w:rFonts w:ascii="Arial" w:hAnsi="Arial" w:cs="Arial"/>
              </w:rPr>
              <w:t>66.68</w:t>
            </w:r>
            <w:bookmarkEnd w:id="176"/>
          </w:p>
        </w:tc>
      </w:tr>
      <w:tr w:rsidR="00F933A8" w:rsidRPr="00FC5587">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Pr="00FC5587" w:rsidRDefault="00F933A8">
            <w:r w:rsidRPr="00FC5587">
              <w:rPr>
                <w:rFonts w:ascii="Arial" w:hAnsi="Arial" w:cs="Arial"/>
                <w:b/>
                <w:bCs/>
                <w:color w:val="0A1D62"/>
              </w:rPr>
              <w:t>BOPP FILM:</w:t>
            </w:r>
          </w:p>
        </w:tc>
      </w:tr>
      <w:tr w:rsidR="00F933A8" w:rsidRPr="00FC5587">
        <w:trPr>
          <w:trHeight w:val="236"/>
        </w:trPr>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7" w:history="1">
              <w:r w:rsidRPr="00FC5587">
                <w:rPr>
                  <w:rStyle w:val="Hyperlink"/>
                  <w:rFonts w:ascii="Arial" w:hAnsi="Arial" w:cs="Arial"/>
                  <w:color w:val="0076C6"/>
                </w:rPr>
                <w:t>GCC</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77" w:name="CV10145444X"/>
            <w:r w:rsidRPr="00FC5587">
              <w:rPr>
                <w:rFonts w:ascii="Arial" w:hAnsi="Arial" w:cs="Arial"/>
              </w:rPr>
              <w:t>n/c</w:t>
            </w:r>
            <w:bookmarkEnd w:id="177"/>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78" w:name="NU10145444X"/>
            <w:r w:rsidRPr="00FC5587">
              <w:rPr>
                <w:rFonts w:ascii="Arial" w:hAnsi="Arial" w:cs="Arial"/>
                <w:b/>
                <w:bCs/>
              </w:rPr>
              <w:t>1300</w:t>
            </w:r>
            <w:bookmarkEnd w:id="178"/>
            <w:r w:rsidRPr="00FC5587">
              <w:rPr>
                <w:rFonts w:ascii="Arial" w:hAnsi="Arial" w:cs="Arial"/>
                <w:b/>
                <w:bCs/>
              </w:rPr>
              <w:t>-</w:t>
            </w:r>
            <w:bookmarkStart w:id="179" w:name="NU10145445X"/>
            <w:r w:rsidRPr="00FC5587">
              <w:rPr>
                <w:rFonts w:ascii="Arial" w:hAnsi="Arial" w:cs="Arial"/>
                <w:b/>
                <w:bCs/>
              </w:rPr>
              <w:t>1340</w:t>
            </w:r>
            <w:bookmarkEnd w:id="179"/>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80" w:name="CV10145445X"/>
            <w:r w:rsidRPr="00FC5587">
              <w:rPr>
                <w:rFonts w:ascii="Arial" w:hAnsi="Arial" w:cs="Arial"/>
              </w:rPr>
              <w:t>n/c</w:t>
            </w:r>
            <w:bookmarkEnd w:id="180"/>
          </w:p>
        </w:tc>
        <w:tc>
          <w:tcPr>
            <w:tcW w:w="898" w:type="pct"/>
            <w:gridSpan w:val="3"/>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81" w:name="MM10145446X"/>
            <w:r w:rsidRPr="00FC5587">
              <w:rPr>
                <w:rFonts w:ascii="Arial" w:hAnsi="Arial" w:cs="Arial"/>
              </w:rPr>
              <w:t>1260</w:t>
            </w:r>
            <w:bookmarkEnd w:id="181"/>
            <w:r w:rsidRPr="00FC5587">
              <w:rPr>
                <w:rFonts w:ascii="Arial" w:hAnsi="Arial" w:cs="Arial"/>
              </w:rPr>
              <w:t>-</w:t>
            </w:r>
            <w:bookmarkStart w:id="182" w:name="MM10145447X"/>
            <w:r w:rsidRPr="00FC5587">
              <w:rPr>
                <w:rFonts w:ascii="Arial" w:hAnsi="Arial" w:cs="Arial"/>
              </w:rPr>
              <w:t>1300</w:t>
            </w:r>
            <w:bookmarkEnd w:id="182"/>
          </w:p>
        </w:tc>
        <w:tc>
          <w:tcPr>
            <w:tcW w:w="716"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83" w:name="CC10145444X"/>
            <w:r w:rsidRPr="00FC5587">
              <w:rPr>
                <w:rFonts w:ascii="Arial" w:hAnsi="Arial" w:cs="Arial"/>
              </w:rPr>
              <w:t>58.97</w:t>
            </w:r>
            <w:bookmarkEnd w:id="183"/>
            <w:r w:rsidRPr="00FC5587">
              <w:rPr>
                <w:rFonts w:ascii="Arial" w:hAnsi="Arial" w:cs="Arial"/>
              </w:rPr>
              <w:t>-</w:t>
            </w:r>
            <w:bookmarkStart w:id="184" w:name="CC10145445X"/>
            <w:r w:rsidRPr="00FC5587">
              <w:rPr>
                <w:rFonts w:ascii="Arial" w:hAnsi="Arial" w:cs="Arial"/>
              </w:rPr>
              <w:t>60.78</w:t>
            </w:r>
            <w:bookmarkEnd w:id="184"/>
          </w:p>
        </w:tc>
      </w:tr>
      <w:tr w:rsidR="00F933A8" w:rsidRPr="00FC5587">
        <w:trPr>
          <w:trHeight w:val="235"/>
        </w:trPr>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8" w:history="1">
              <w:r w:rsidRPr="00FC5587">
                <w:rPr>
                  <w:rStyle w:val="Hyperlink"/>
                  <w:rFonts w:ascii="Arial" w:hAnsi="Arial" w:cs="Arial"/>
                  <w:color w:val="0076C6"/>
                </w:rPr>
                <w:t>EAST MED</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85" w:name="CV10145448X"/>
            <w:r w:rsidRPr="00FC5587">
              <w:rPr>
                <w:rFonts w:ascii="Arial" w:hAnsi="Arial" w:cs="Arial"/>
              </w:rPr>
              <w:t>n/c</w:t>
            </w:r>
            <w:bookmarkEnd w:id="185"/>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86" w:name="NU10145448X"/>
            <w:r w:rsidRPr="00FC5587">
              <w:rPr>
                <w:rFonts w:ascii="Arial" w:hAnsi="Arial" w:cs="Arial"/>
                <w:b/>
                <w:bCs/>
              </w:rPr>
              <w:t>1320</w:t>
            </w:r>
            <w:bookmarkEnd w:id="186"/>
            <w:r w:rsidRPr="00FC5587">
              <w:rPr>
                <w:rFonts w:ascii="Arial" w:hAnsi="Arial" w:cs="Arial"/>
                <w:b/>
                <w:bCs/>
              </w:rPr>
              <w:t>-</w:t>
            </w:r>
            <w:bookmarkStart w:id="187" w:name="NU10145449X"/>
            <w:r w:rsidRPr="00FC5587">
              <w:rPr>
                <w:rFonts w:ascii="Arial" w:hAnsi="Arial" w:cs="Arial"/>
                <w:b/>
                <w:bCs/>
              </w:rPr>
              <w:t>1360</w:t>
            </w:r>
            <w:bookmarkEnd w:id="187"/>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88" w:name="CV10145449X"/>
            <w:r w:rsidRPr="00FC5587">
              <w:rPr>
                <w:rFonts w:ascii="Arial" w:hAnsi="Arial" w:cs="Arial"/>
              </w:rPr>
              <w:t>n/c</w:t>
            </w:r>
            <w:bookmarkEnd w:id="188"/>
          </w:p>
        </w:tc>
        <w:tc>
          <w:tcPr>
            <w:tcW w:w="898" w:type="pct"/>
            <w:gridSpan w:val="3"/>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89" w:name="MM10145450X"/>
            <w:r w:rsidRPr="00FC5587">
              <w:rPr>
                <w:rFonts w:ascii="Arial" w:hAnsi="Arial" w:cs="Arial"/>
              </w:rPr>
              <w:t>1280</w:t>
            </w:r>
            <w:bookmarkEnd w:id="189"/>
            <w:r w:rsidRPr="00FC5587">
              <w:rPr>
                <w:rFonts w:ascii="Arial" w:hAnsi="Arial" w:cs="Arial"/>
              </w:rPr>
              <w:t>-</w:t>
            </w:r>
            <w:bookmarkStart w:id="190" w:name="MM10145451X"/>
            <w:r w:rsidRPr="00FC5587">
              <w:rPr>
                <w:rFonts w:ascii="Arial" w:hAnsi="Arial" w:cs="Arial"/>
              </w:rPr>
              <w:t>1320</w:t>
            </w:r>
            <w:bookmarkEnd w:id="190"/>
          </w:p>
        </w:tc>
        <w:tc>
          <w:tcPr>
            <w:tcW w:w="716"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91" w:name="CC10145448X"/>
            <w:r w:rsidRPr="00FC5587">
              <w:rPr>
                <w:rFonts w:ascii="Arial" w:hAnsi="Arial" w:cs="Arial"/>
              </w:rPr>
              <w:t>59.87</w:t>
            </w:r>
            <w:bookmarkEnd w:id="191"/>
            <w:r w:rsidRPr="00FC5587">
              <w:rPr>
                <w:rFonts w:ascii="Arial" w:hAnsi="Arial" w:cs="Arial"/>
              </w:rPr>
              <w:t>-</w:t>
            </w:r>
            <w:bookmarkStart w:id="192" w:name="CC10145449X"/>
            <w:r w:rsidRPr="00FC5587">
              <w:rPr>
                <w:rFonts w:ascii="Arial" w:hAnsi="Arial" w:cs="Arial"/>
              </w:rPr>
              <w:t>61.69</w:t>
            </w:r>
            <w:bookmarkEnd w:id="192"/>
          </w:p>
        </w:tc>
      </w:tr>
      <w:tr w:rsidR="00F933A8" w:rsidRPr="00FC5587">
        <w:trPr>
          <w:trHeight w:val="235"/>
        </w:trPr>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29" w:history="1">
              <w:r w:rsidRPr="00FC5587">
                <w:rPr>
                  <w:rStyle w:val="Hyperlink"/>
                  <w:rFonts w:ascii="Arial" w:hAnsi="Arial" w:cs="Arial"/>
                  <w:color w:val="0076C6"/>
                </w:rPr>
                <w:t>PAKISTAN</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93" w:name="CV10145452X"/>
            <w:r w:rsidRPr="00FC5587">
              <w:rPr>
                <w:rFonts w:ascii="Arial" w:hAnsi="Arial" w:cs="Arial"/>
              </w:rPr>
              <w:t>n/c</w:t>
            </w:r>
            <w:bookmarkEnd w:id="193"/>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94" w:name="NU10145452X"/>
            <w:r w:rsidRPr="00FC5587">
              <w:rPr>
                <w:rFonts w:ascii="Arial" w:hAnsi="Arial" w:cs="Arial"/>
                <w:b/>
                <w:bCs/>
              </w:rPr>
              <w:t>1350</w:t>
            </w:r>
            <w:bookmarkEnd w:id="194"/>
            <w:r w:rsidRPr="00FC5587">
              <w:rPr>
                <w:rFonts w:ascii="Arial" w:hAnsi="Arial" w:cs="Arial"/>
                <w:b/>
                <w:bCs/>
              </w:rPr>
              <w:t>-</w:t>
            </w:r>
            <w:bookmarkStart w:id="195" w:name="NU10145453X"/>
            <w:r w:rsidRPr="00FC5587">
              <w:rPr>
                <w:rFonts w:ascii="Arial" w:hAnsi="Arial" w:cs="Arial"/>
                <w:b/>
                <w:bCs/>
              </w:rPr>
              <w:t>1390</w:t>
            </w:r>
            <w:bookmarkEnd w:id="195"/>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96" w:name="CV10145453X"/>
            <w:r w:rsidRPr="00FC5587">
              <w:rPr>
                <w:rFonts w:ascii="Arial" w:hAnsi="Arial" w:cs="Arial"/>
              </w:rPr>
              <w:t>n/c</w:t>
            </w:r>
            <w:bookmarkEnd w:id="196"/>
          </w:p>
        </w:tc>
        <w:tc>
          <w:tcPr>
            <w:tcW w:w="898" w:type="pct"/>
            <w:gridSpan w:val="3"/>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97" w:name="MM10145454X"/>
            <w:r w:rsidRPr="00FC5587">
              <w:rPr>
                <w:rFonts w:ascii="Arial" w:hAnsi="Arial" w:cs="Arial"/>
              </w:rPr>
              <w:t>1290</w:t>
            </w:r>
            <w:bookmarkEnd w:id="197"/>
            <w:r w:rsidRPr="00FC5587">
              <w:rPr>
                <w:rFonts w:ascii="Arial" w:hAnsi="Arial" w:cs="Arial"/>
              </w:rPr>
              <w:t>-</w:t>
            </w:r>
            <w:bookmarkStart w:id="198" w:name="MM10145455X"/>
            <w:r w:rsidRPr="00FC5587">
              <w:rPr>
                <w:rFonts w:ascii="Arial" w:hAnsi="Arial" w:cs="Arial"/>
              </w:rPr>
              <w:t>1350</w:t>
            </w:r>
            <w:bookmarkEnd w:id="198"/>
          </w:p>
        </w:tc>
        <w:tc>
          <w:tcPr>
            <w:tcW w:w="716"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199" w:name="CC10145452X"/>
            <w:r w:rsidRPr="00FC5587">
              <w:rPr>
                <w:rFonts w:ascii="Arial" w:hAnsi="Arial" w:cs="Arial"/>
              </w:rPr>
              <w:t>61.23</w:t>
            </w:r>
            <w:bookmarkEnd w:id="199"/>
            <w:r w:rsidRPr="00FC5587">
              <w:rPr>
                <w:rFonts w:ascii="Arial" w:hAnsi="Arial" w:cs="Arial"/>
              </w:rPr>
              <w:t>-</w:t>
            </w:r>
            <w:bookmarkStart w:id="200" w:name="CC10145453X"/>
            <w:r w:rsidRPr="00FC5587">
              <w:rPr>
                <w:rFonts w:ascii="Arial" w:hAnsi="Arial" w:cs="Arial"/>
              </w:rPr>
              <w:t>63.05</w:t>
            </w:r>
            <w:bookmarkEnd w:id="200"/>
          </w:p>
        </w:tc>
      </w:tr>
      <w:tr w:rsidR="00F933A8" w:rsidRPr="00FC5587">
        <w:trPr>
          <w:trHeight w:val="235"/>
        </w:trPr>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0" w:history="1">
              <w:r w:rsidRPr="00FC5587">
                <w:rPr>
                  <w:rStyle w:val="Hyperlink"/>
                  <w:rFonts w:ascii="Arial" w:hAnsi="Arial" w:cs="Arial"/>
                  <w:color w:val="0076C6"/>
                </w:rPr>
                <w:t>INDIA MAIN PORT</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01" w:name="CV10140462X"/>
            <w:r w:rsidRPr="00FC5587">
              <w:rPr>
                <w:rFonts w:ascii="Arial" w:hAnsi="Arial" w:cs="Arial"/>
                <w:color w:val="0000FF"/>
              </w:rPr>
              <w:t>+70</w:t>
            </w:r>
            <w:bookmarkEnd w:id="201"/>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02" w:name="NU10140462X"/>
            <w:r w:rsidRPr="00FC5587">
              <w:rPr>
                <w:rFonts w:ascii="Arial" w:hAnsi="Arial" w:cs="Arial"/>
                <w:b/>
                <w:bCs/>
              </w:rPr>
              <w:t>1400</w:t>
            </w:r>
            <w:bookmarkEnd w:id="202"/>
            <w:r w:rsidRPr="00FC5587">
              <w:rPr>
                <w:rFonts w:ascii="Arial" w:hAnsi="Arial" w:cs="Arial"/>
                <w:b/>
                <w:bCs/>
              </w:rPr>
              <w:t>-</w:t>
            </w:r>
            <w:bookmarkStart w:id="203" w:name="NU10140463X"/>
            <w:r w:rsidRPr="00FC5587">
              <w:rPr>
                <w:rFonts w:ascii="Arial" w:hAnsi="Arial" w:cs="Arial"/>
                <w:b/>
                <w:bCs/>
              </w:rPr>
              <w:t>1450</w:t>
            </w:r>
            <w:bookmarkEnd w:id="203"/>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04" w:name="CV10140463X"/>
            <w:r w:rsidRPr="00FC5587">
              <w:rPr>
                <w:rFonts w:ascii="Arial" w:hAnsi="Arial" w:cs="Arial"/>
                <w:color w:val="0000FF"/>
              </w:rPr>
              <w:t>+70</w:t>
            </w:r>
            <w:bookmarkEnd w:id="204"/>
          </w:p>
        </w:tc>
        <w:tc>
          <w:tcPr>
            <w:tcW w:w="898" w:type="pct"/>
            <w:gridSpan w:val="3"/>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05" w:name="MM10142260X"/>
            <w:r w:rsidRPr="00FC5587">
              <w:rPr>
                <w:rFonts w:ascii="Arial" w:hAnsi="Arial" w:cs="Arial"/>
              </w:rPr>
              <w:t>1320</w:t>
            </w:r>
            <w:bookmarkEnd w:id="205"/>
            <w:r w:rsidRPr="00FC5587">
              <w:rPr>
                <w:rFonts w:ascii="Arial" w:hAnsi="Arial" w:cs="Arial"/>
              </w:rPr>
              <w:t>-</w:t>
            </w:r>
            <w:bookmarkStart w:id="206" w:name="MM10142261X"/>
            <w:r w:rsidRPr="00FC5587">
              <w:rPr>
                <w:rFonts w:ascii="Arial" w:hAnsi="Arial" w:cs="Arial"/>
              </w:rPr>
              <w:t>1360</w:t>
            </w:r>
            <w:bookmarkEnd w:id="206"/>
          </w:p>
        </w:tc>
        <w:tc>
          <w:tcPr>
            <w:tcW w:w="716"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07" w:name="CC10140462X"/>
            <w:r w:rsidRPr="00FC5587">
              <w:rPr>
                <w:rFonts w:ascii="Arial" w:hAnsi="Arial" w:cs="Arial"/>
              </w:rPr>
              <w:t>63.50</w:t>
            </w:r>
            <w:bookmarkEnd w:id="207"/>
            <w:r w:rsidRPr="00FC5587">
              <w:rPr>
                <w:rFonts w:ascii="Arial" w:hAnsi="Arial" w:cs="Arial"/>
              </w:rPr>
              <w:t>-</w:t>
            </w:r>
            <w:bookmarkStart w:id="208" w:name="CC10140463X"/>
            <w:r w:rsidRPr="00FC5587">
              <w:rPr>
                <w:rFonts w:ascii="Arial" w:hAnsi="Arial" w:cs="Arial"/>
              </w:rPr>
              <w:t>65.77</w:t>
            </w:r>
            <w:bookmarkEnd w:id="208"/>
          </w:p>
        </w:tc>
      </w:tr>
      <w:tr w:rsidR="00F933A8" w:rsidRPr="00FC5587">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Pr="00FC5587" w:rsidRDefault="00F933A8">
            <w:r w:rsidRPr="00FC5587">
              <w:rPr>
                <w:rFonts w:ascii="Arial" w:hAnsi="Arial" w:cs="Arial"/>
                <w:b/>
                <w:bCs/>
                <w:color w:val="0A1D62"/>
              </w:rPr>
              <w:t>INJECTION:</w:t>
            </w:r>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1" w:history="1">
              <w:r w:rsidRPr="00FC5587">
                <w:rPr>
                  <w:rStyle w:val="Hyperlink"/>
                  <w:rFonts w:ascii="Arial" w:hAnsi="Arial" w:cs="Arial"/>
                  <w:color w:val="0077BD"/>
                </w:rPr>
                <w:t>GCC</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09" w:name="CV1767X"/>
            <w:r w:rsidRPr="00FC5587">
              <w:rPr>
                <w:rFonts w:ascii="Arial" w:hAnsi="Arial" w:cs="Arial"/>
              </w:rPr>
              <w:t>n/c</w:t>
            </w:r>
            <w:bookmarkEnd w:id="209"/>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10" w:name="NU1767X"/>
            <w:r w:rsidRPr="00FC5587">
              <w:rPr>
                <w:rFonts w:ascii="Arial" w:hAnsi="Arial" w:cs="Arial"/>
                <w:b/>
                <w:bCs/>
              </w:rPr>
              <w:t>1280</w:t>
            </w:r>
            <w:bookmarkEnd w:id="210"/>
            <w:r w:rsidRPr="00FC5587">
              <w:rPr>
                <w:rFonts w:ascii="Arial" w:hAnsi="Arial" w:cs="Arial"/>
                <w:b/>
                <w:bCs/>
              </w:rPr>
              <w:t>-</w:t>
            </w:r>
            <w:bookmarkStart w:id="211" w:name="NU1768X"/>
            <w:r w:rsidRPr="00FC5587">
              <w:rPr>
                <w:rFonts w:ascii="Arial" w:hAnsi="Arial" w:cs="Arial"/>
                <w:b/>
                <w:bCs/>
              </w:rPr>
              <w:t>1320</w:t>
            </w:r>
            <w:bookmarkEnd w:id="211"/>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12" w:name="CV1768X"/>
            <w:r w:rsidRPr="00FC5587">
              <w:rPr>
                <w:rFonts w:ascii="Arial" w:hAnsi="Arial" w:cs="Arial"/>
              </w:rPr>
              <w:t>n/c</w:t>
            </w:r>
            <w:bookmarkEnd w:id="212"/>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13" w:name="MM10142339X"/>
            <w:r w:rsidRPr="00FC5587">
              <w:rPr>
                <w:rFonts w:ascii="Arial" w:hAnsi="Arial" w:cs="Arial"/>
              </w:rPr>
              <w:t>1240</w:t>
            </w:r>
            <w:bookmarkEnd w:id="213"/>
            <w:r w:rsidRPr="00FC5587">
              <w:rPr>
                <w:rFonts w:ascii="Arial" w:hAnsi="Arial" w:cs="Arial"/>
              </w:rPr>
              <w:t>-</w:t>
            </w:r>
            <w:bookmarkStart w:id="214" w:name="MM10142317X"/>
            <w:r w:rsidRPr="00FC5587">
              <w:rPr>
                <w:rFonts w:ascii="Arial" w:hAnsi="Arial" w:cs="Arial"/>
              </w:rPr>
              <w:t>1280</w:t>
            </w:r>
            <w:bookmarkEnd w:id="214"/>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15" w:name="CC1767X"/>
            <w:r w:rsidRPr="00FC5587">
              <w:rPr>
                <w:rFonts w:ascii="Arial" w:hAnsi="Arial" w:cs="Arial"/>
              </w:rPr>
              <w:t>58.06</w:t>
            </w:r>
            <w:bookmarkEnd w:id="215"/>
            <w:r w:rsidRPr="00FC5587">
              <w:rPr>
                <w:rFonts w:ascii="Arial" w:hAnsi="Arial" w:cs="Arial"/>
              </w:rPr>
              <w:t>-</w:t>
            </w:r>
            <w:bookmarkStart w:id="216" w:name="CC1768X"/>
            <w:r w:rsidRPr="00FC5587">
              <w:rPr>
                <w:rFonts w:ascii="Arial" w:hAnsi="Arial" w:cs="Arial"/>
              </w:rPr>
              <w:t>59.87</w:t>
            </w:r>
            <w:bookmarkEnd w:id="216"/>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2" w:history="1">
              <w:r w:rsidRPr="00FC5587">
                <w:rPr>
                  <w:rStyle w:val="Hyperlink"/>
                  <w:rFonts w:ascii="Arial" w:hAnsi="Arial" w:cs="Arial"/>
                  <w:color w:val="0077BD"/>
                </w:rPr>
                <w:t>EAST MED</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17" w:name="CV1769X"/>
            <w:r w:rsidRPr="00FC5587">
              <w:rPr>
                <w:rFonts w:ascii="Arial" w:hAnsi="Arial" w:cs="Arial"/>
              </w:rPr>
              <w:t>n/c</w:t>
            </w:r>
            <w:bookmarkEnd w:id="217"/>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18" w:name="NU1769X"/>
            <w:r w:rsidRPr="00FC5587">
              <w:rPr>
                <w:rFonts w:ascii="Arial" w:hAnsi="Arial" w:cs="Arial"/>
                <w:b/>
                <w:bCs/>
              </w:rPr>
              <w:t>1300</w:t>
            </w:r>
            <w:bookmarkEnd w:id="218"/>
            <w:r w:rsidRPr="00FC5587">
              <w:rPr>
                <w:rFonts w:ascii="Arial" w:hAnsi="Arial" w:cs="Arial"/>
                <w:b/>
                <w:bCs/>
              </w:rPr>
              <w:t>-</w:t>
            </w:r>
            <w:bookmarkStart w:id="219" w:name="NU1770X"/>
            <w:r w:rsidRPr="00FC5587">
              <w:rPr>
                <w:rFonts w:ascii="Arial" w:hAnsi="Arial" w:cs="Arial"/>
                <w:b/>
                <w:bCs/>
              </w:rPr>
              <w:t>1340</w:t>
            </w:r>
            <w:bookmarkEnd w:id="219"/>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20" w:name="CV1770X"/>
            <w:r w:rsidRPr="00FC5587">
              <w:rPr>
                <w:rFonts w:ascii="Arial" w:hAnsi="Arial" w:cs="Arial"/>
              </w:rPr>
              <w:t>n/c</w:t>
            </w:r>
            <w:bookmarkEnd w:id="220"/>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21" w:name="MM10142318X"/>
            <w:r w:rsidRPr="00FC5587">
              <w:rPr>
                <w:rFonts w:ascii="Arial" w:hAnsi="Arial" w:cs="Arial"/>
              </w:rPr>
              <w:t>1260</w:t>
            </w:r>
            <w:bookmarkEnd w:id="221"/>
            <w:r w:rsidRPr="00FC5587">
              <w:rPr>
                <w:rFonts w:ascii="Arial" w:hAnsi="Arial" w:cs="Arial"/>
              </w:rPr>
              <w:t>-</w:t>
            </w:r>
            <w:bookmarkStart w:id="222" w:name="MM10142319X"/>
            <w:r w:rsidRPr="00FC5587">
              <w:rPr>
                <w:rFonts w:ascii="Arial" w:hAnsi="Arial" w:cs="Arial"/>
              </w:rPr>
              <w:t>1300</w:t>
            </w:r>
            <w:bookmarkEnd w:id="222"/>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23" w:name="CC1769X"/>
            <w:r w:rsidRPr="00FC5587">
              <w:rPr>
                <w:rFonts w:ascii="Arial" w:hAnsi="Arial" w:cs="Arial"/>
              </w:rPr>
              <w:t>58.97</w:t>
            </w:r>
            <w:bookmarkEnd w:id="223"/>
            <w:r w:rsidRPr="00FC5587">
              <w:rPr>
                <w:rFonts w:ascii="Arial" w:hAnsi="Arial" w:cs="Arial"/>
              </w:rPr>
              <w:t>-</w:t>
            </w:r>
            <w:bookmarkStart w:id="224" w:name="CC1770X"/>
            <w:r w:rsidRPr="00FC5587">
              <w:rPr>
                <w:rFonts w:ascii="Arial" w:hAnsi="Arial" w:cs="Arial"/>
              </w:rPr>
              <w:t>60.78</w:t>
            </w:r>
            <w:bookmarkEnd w:id="224"/>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3" w:history="1">
              <w:r w:rsidRPr="00FC5587">
                <w:rPr>
                  <w:rStyle w:val="Hyperlink"/>
                  <w:rFonts w:ascii="Arial" w:hAnsi="Arial" w:cs="Arial"/>
                  <w:color w:val="0077BD"/>
                </w:rPr>
                <w:t>PAKISTAN</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25" w:name="CV1771X"/>
            <w:r w:rsidRPr="00FC5587">
              <w:rPr>
                <w:rFonts w:ascii="Arial" w:hAnsi="Arial" w:cs="Arial"/>
              </w:rPr>
              <w:t>n/c</w:t>
            </w:r>
            <w:bookmarkEnd w:id="225"/>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26" w:name="NU1771X"/>
            <w:r w:rsidRPr="00FC5587">
              <w:rPr>
                <w:rFonts w:ascii="Arial" w:hAnsi="Arial" w:cs="Arial"/>
                <w:b/>
                <w:bCs/>
              </w:rPr>
              <w:t>1330</w:t>
            </w:r>
            <w:bookmarkEnd w:id="226"/>
            <w:r w:rsidRPr="00FC5587">
              <w:rPr>
                <w:rFonts w:ascii="Arial" w:hAnsi="Arial" w:cs="Arial"/>
                <w:b/>
                <w:bCs/>
              </w:rPr>
              <w:t>-</w:t>
            </w:r>
            <w:bookmarkStart w:id="227" w:name="NU1772X"/>
            <w:r w:rsidRPr="00FC5587">
              <w:rPr>
                <w:rFonts w:ascii="Arial" w:hAnsi="Arial" w:cs="Arial"/>
                <w:b/>
                <w:bCs/>
              </w:rPr>
              <w:t>1370</w:t>
            </w:r>
            <w:bookmarkEnd w:id="227"/>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28" w:name="CV1772X"/>
            <w:r w:rsidRPr="00FC5587">
              <w:rPr>
                <w:rFonts w:ascii="Arial" w:hAnsi="Arial" w:cs="Arial"/>
              </w:rPr>
              <w:t>n/c</w:t>
            </w:r>
            <w:bookmarkEnd w:id="228"/>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29" w:name="MM10142320X"/>
            <w:r w:rsidRPr="00FC5587">
              <w:rPr>
                <w:rFonts w:ascii="Arial" w:hAnsi="Arial" w:cs="Arial"/>
              </w:rPr>
              <w:t>1280</w:t>
            </w:r>
            <w:bookmarkEnd w:id="229"/>
            <w:r w:rsidRPr="00FC5587">
              <w:rPr>
                <w:rFonts w:ascii="Arial" w:hAnsi="Arial" w:cs="Arial"/>
              </w:rPr>
              <w:t>-</w:t>
            </w:r>
            <w:bookmarkStart w:id="230" w:name="MM10142321X"/>
            <w:r w:rsidRPr="00FC5587">
              <w:rPr>
                <w:rFonts w:ascii="Arial" w:hAnsi="Arial" w:cs="Arial"/>
              </w:rPr>
              <w:t>1340</w:t>
            </w:r>
            <w:bookmarkEnd w:id="230"/>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31" w:name="CC1771X"/>
            <w:r w:rsidRPr="00FC5587">
              <w:rPr>
                <w:rFonts w:ascii="Arial" w:hAnsi="Arial" w:cs="Arial"/>
              </w:rPr>
              <w:t>60.33</w:t>
            </w:r>
            <w:bookmarkEnd w:id="231"/>
            <w:r w:rsidRPr="00FC5587">
              <w:rPr>
                <w:rFonts w:ascii="Arial" w:hAnsi="Arial" w:cs="Arial"/>
              </w:rPr>
              <w:t>-</w:t>
            </w:r>
            <w:bookmarkStart w:id="232" w:name="CC1772X"/>
            <w:r w:rsidRPr="00FC5587">
              <w:rPr>
                <w:rFonts w:ascii="Arial" w:hAnsi="Arial" w:cs="Arial"/>
              </w:rPr>
              <w:t>62.14</w:t>
            </w:r>
            <w:bookmarkEnd w:id="232"/>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4" w:history="1">
              <w:r w:rsidRPr="00FC5587">
                <w:rPr>
                  <w:rStyle w:val="Hyperlink"/>
                  <w:rFonts w:ascii="Arial" w:hAnsi="Arial" w:cs="Arial"/>
                  <w:color w:val="0077BD"/>
                </w:rPr>
                <w:t>INDIA MAIN PORT</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33" w:name="CV1773X"/>
            <w:r w:rsidRPr="00FC5587">
              <w:rPr>
                <w:rFonts w:ascii="Arial" w:hAnsi="Arial" w:cs="Arial"/>
                <w:color w:val="0000FF"/>
              </w:rPr>
              <w:t>+70</w:t>
            </w:r>
            <w:bookmarkEnd w:id="233"/>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34" w:name="NU1773X"/>
            <w:r w:rsidRPr="00FC5587">
              <w:rPr>
                <w:rFonts w:ascii="Arial" w:hAnsi="Arial" w:cs="Arial"/>
                <w:b/>
                <w:bCs/>
              </w:rPr>
              <w:t>1400</w:t>
            </w:r>
            <w:bookmarkEnd w:id="234"/>
            <w:r w:rsidRPr="00FC5587">
              <w:rPr>
                <w:rFonts w:ascii="Arial" w:hAnsi="Arial" w:cs="Arial"/>
                <w:b/>
                <w:bCs/>
              </w:rPr>
              <w:t>-</w:t>
            </w:r>
            <w:bookmarkStart w:id="235" w:name="NU1774X"/>
            <w:r w:rsidRPr="00FC5587">
              <w:rPr>
                <w:rFonts w:ascii="Arial" w:hAnsi="Arial" w:cs="Arial"/>
                <w:b/>
                <w:bCs/>
              </w:rPr>
              <w:t>1420</w:t>
            </w:r>
            <w:bookmarkEnd w:id="235"/>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36" w:name="CV1774X"/>
            <w:r w:rsidRPr="00FC5587">
              <w:rPr>
                <w:rFonts w:ascii="Arial" w:hAnsi="Arial" w:cs="Arial"/>
                <w:color w:val="0000FF"/>
              </w:rPr>
              <w:t>+40</w:t>
            </w:r>
            <w:bookmarkEnd w:id="236"/>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37" w:name="MM10142322X"/>
            <w:r w:rsidRPr="00FC5587">
              <w:rPr>
                <w:rFonts w:ascii="Arial" w:hAnsi="Arial" w:cs="Arial"/>
              </w:rPr>
              <w:t>1320</w:t>
            </w:r>
            <w:bookmarkEnd w:id="237"/>
            <w:r w:rsidRPr="00FC5587">
              <w:rPr>
                <w:rFonts w:ascii="Arial" w:hAnsi="Arial" w:cs="Arial"/>
              </w:rPr>
              <w:t>-</w:t>
            </w:r>
            <w:bookmarkStart w:id="238" w:name="MM10142323X"/>
            <w:r w:rsidRPr="00FC5587">
              <w:rPr>
                <w:rFonts w:ascii="Arial" w:hAnsi="Arial" w:cs="Arial"/>
              </w:rPr>
              <w:t>1360</w:t>
            </w:r>
            <w:bookmarkEnd w:id="238"/>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39" w:name="CC1773X"/>
            <w:r w:rsidRPr="00FC5587">
              <w:rPr>
                <w:rFonts w:ascii="Arial" w:hAnsi="Arial" w:cs="Arial"/>
              </w:rPr>
              <w:t>63.50</w:t>
            </w:r>
            <w:bookmarkEnd w:id="239"/>
            <w:r w:rsidRPr="00FC5587">
              <w:rPr>
                <w:rFonts w:ascii="Arial" w:hAnsi="Arial" w:cs="Arial"/>
              </w:rPr>
              <w:t>-</w:t>
            </w:r>
            <w:bookmarkStart w:id="240" w:name="CC1774X"/>
            <w:r w:rsidRPr="00FC5587">
              <w:rPr>
                <w:rFonts w:ascii="Arial" w:hAnsi="Arial" w:cs="Arial"/>
              </w:rPr>
              <w:t>64.41</w:t>
            </w:r>
            <w:bookmarkEnd w:id="240"/>
          </w:p>
        </w:tc>
      </w:tr>
      <w:tr w:rsidR="00F933A8" w:rsidRPr="00FC5587">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Pr="00FC5587" w:rsidRDefault="00F933A8">
            <w:r w:rsidRPr="00FC5587">
              <w:rPr>
                <w:rFonts w:ascii="Arial" w:hAnsi="Arial" w:cs="Arial"/>
                <w:b/>
                <w:bCs/>
                <w:color w:val="0A1D62"/>
              </w:rPr>
              <w:t>FLATYARN (RAFFIA):</w:t>
            </w:r>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5" w:history="1">
              <w:r w:rsidRPr="00FC5587">
                <w:rPr>
                  <w:rStyle w:val="Hyperlink"/>
                  <w:rFonts w:ascii="Arial" w:hAnsi="Arial" w:cs="Arial"/>
                  <w:color w:val="0077BD"/>
                </w:rPr>
                <w:t>GCC</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41" w:name="CV1775X"/>
            <w:r w:rsidRPr="00FC5587">
              <w:rPr>
                <w:rFonts w:ascii="Arial" w:hAnsi="Arial" w:cs="Arial"/>
              </w:rPr>
              <w:t>n/c</w:t>
            </w:r>
            <w:bookmarkEnd w:id="241"/>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42" w:name="NU1775X"/>
            <w:r w:rsidRPr="00FC5587">
              <w:rPr>
                <w:rFonts w:ascii="Arial" w:hAnsi="Arial" w:cs="Arial"/>
                <w:b/>
                <w:bCs/>
              </w:rPr>
              <w:t>1280</w:t>
            </w:r>
            <w:bookmarkEnd w:id="242"/>
            <w:r w:rsidRPr="00FC5587">
              <w:rPr>
                <w:rFonts w:ascii="Arial" w:hAnsi="Arial" w:cs="Arial"/>
                <w:b/>
                <w:bCs/>
              </w:rPr>
              <w:t>-</w:t>
            </w:r>
            <w:bookmarkStart w:id="243" w:name="NU1776X"/>
            <w:r w:rsidRPr="00FC5587">
              <w:rPr>
                <w:rFonts w:ascii="Arial" w:hAnsi="Arial" w:cs="Arial"/>
                <w:b/>
                <w:bCs/>
              </w:rPr>
              <w:t>1320</w:t>
            </w:r>
            <w:bookmarkEnd w:id="243"/>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44" w:name="CV1776X"/>
            <w:r w:rsidRPr="00FC5587">
              <w:rPr>
                <w:rFonts w:ascii="Arial" w:hAnsi="Arial" w:cs="Arial"/>
              </w:rPr>
              <w:t>n/c</w:t>
            </w:r>
            <w:bookmarkEnd w:id="244"/>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45" w:name="MM10142324X"/>
            <w:r w:rsidRPr="00FC5587">
              <w:rPr>
                <w:rFonts w:ascii="Arial" w:hAnsi="Arial" w:cs="Arial"/>
              </w:rPr>
              <w:t>1240</w:t>
            </w:r>
            <w:bookmarkEnd w:id="245"/>
            <w:r w:rsidRPr="00FC5587">
              <w:rPr>
                <w:rFonts w:ascii="Arial" w:hAnsi="Arial" w:cs="Arial"/>
              </w:rPr>
              <w:t>-</w:t>
            </w:r>
            <w:bookmarkStart w:id="246" w:name="MM10142325X"/>
            <w:r w:rsidRPr="00FC5587">
              <w:rPr>
                <w:rFonts w:ascii="Arial" w:hAnsi="Arial" w:cs="Arial"/>
              </w:rPr>
              <w:t>1280</w:t>
            </w:r>
            <w:bookmarkEnd w:id="246"/>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right"/>
            </w:pPr>
            <w:r w:rsidRPr="00FC5587">
              <w:rPr>
                <w:rFonts w:ascii="Arial" w:hAnsi="Arial" w:cs="Arial"/>
              </w:rPr>
              <w:t> </w:t>
            </w:r>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6" w:history="1">
              <w:r w:rsidRPr="00FC5587">
                <w:rPr>
                  <w:rStyle w:val="Hyperlink"/>
                  <w:rFonts w:ascii="Arial" w:hAnsi="Arial" w:cs="Arial"/>
                  <w:color w:val="0077BD"/>
                </w:rPr>
                <w:t>EAST MED</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47" w:name="CV1777X"/>
            <w:r w:rsidRPr="00FC5587">
              <w:rPr>
                <w:rFonts w:ascii="Arial" w:hAnsi="Arial" w:cs="Arial"/>
              </w:rPr>
              <w:t>n/c</w:t>
            </w:r>
            <w:bookmarkEnd w:id="247"/>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48" w:name="NU1777X"/>
            <w:r w:rsidRPr="00FC5587">
              <w:rPr>
                <w:rFonts w:ascii="Arial" w:hAnsi="Arial" w:cs="Arial"/>
                <w:b/>
                <w:bCs/>
              </w:rPr>
              <w:t>1300</w:t>
            </w:r>
            <w:bookmarkEnd w:id="248"/>
            <w:r w:rsidRPr="00FC5587">
              <w:rPr>
                <w:rFonts w:ascii="Arial" w:hAnsi="Arial" w:cs="Arial"/>
                <w:b/>
                <w:bCs/>
              </w:rPr>
              <w:t>-</w:t>
            </w:r>
            <w:bookmarkStart w:id="249" w:name="NU1778X"/>
            <w:r w:rsidRPr="00FC5587">
              <w:rPr>
                <w:rFonts w:ascii="Arial" w:hAnsi="Arial" w:cs="Arial"/>
                <w:b/>
                <w:bCs/>
              </w:rPr>
              <w:t>1340</w:t>
            </w:r>
            <w:bookmarkEnd w:id="249"/>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50" w:name="CV1778X"/>
            <w:r w:rsidRPr="00FC5587">
              <w:rPr>
                <w:rFonts w:ascii="Arial" w:hAnsi="Arial" w:cs="Arial"/>
              </w:rPr>
              <w:t>n/c</w:t>
            </w:r>
            <w:bookmarkEnd w:id="250"/>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51" w:name="MM10142326X"/>
            <w:r w:rsidRPr="00FC5587">
              <w:rPr>
                <w:rFonts w:ascii="Arial" w:hAnsi="Arial" w:cs="Arial"/>
              </w:rPr>
              <w:t>1260</w:t>
            </w:r>
            <w:bookmarkEnd w:id="251"/>
            <w:r w:rsidRPr="00FC5587">
              <w:rPr>
                <w:rFonts w:ascii="Arial" w:hAnsi="Arial" w:cs="Arial"/>
              </w:rPr>
              <w:t>-</w:t>
            </w:r>
            <w:bookmarkStart w:id="252" w:name="MM10142328X"/>
            <w:r w:rsidRPr="00FC5587">
              <w:rPr>
                <w:rFonts w:ascii="Arial" w:hAnsi="Arial" w:cs="Arial"/>
              </w:rPr>
              <w:t>1300</w:t>
            </w:r>
            <w:bookmarkEnd w:id="252"/>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53" w:name="CC1777X"/>
            <w:r w:rsidRPr="00FC5587">
              <w:rPr>
                <w:rFonts w:ascii="Arial" w:hAnsi="Arial" w:cs="Arial"/>
              </w:rPr>
              <w:t>58.97</w:t>
            </w:r>
            <w:bookmarkEnd w:id="253"/>
            <w:r w:rsidRPr="00FC5587">
              <w:rPr>
                <w:rFonts w:ascii="Arial" w:hAnsi="Arial" w:cs="Arial"/>
              </w:rPr>
              <w:t>-</w:t>
            </w:r>
            <w:bookmarkStart w:id="254" w:name="CC1778X"/>
            <w:r w:rsidRPr="00FC5587">
              <w:rPr>
                <w:rFonts w:ascii="Arial" w:hAnsi="Arial" w:cs="Arial"/>
              </w:rPr>
              <w:t>60.78</w:t>
            </w:r>
            <w:bookmarkEnd w:id="254"/>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7" w:history="1">
              <w:r w:rsidRPr="00FC5587">
                <w:rPr>
                  <w:rStyle w:val="Hyperlink"/>
                  <w:rFonts w:ascii="Arial" w:hAnsi="Arial" w:cs="Arial"/>
                  <w:color w:val="0077BD"/>
                </w:rPr>
                <w:t>PAKISTAN</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55" w:name="CV1779X"/>
            <w:r w:rsidRPr="00FC5587">
              <w:rPr>
                <w:rFonts w:ascii="Arial" w:hAnsi="Arial" w:cs="Arial"/>
              </w:rPr>
              <w:t>n/c</w:t>
            </w:r>
            <w:bookmarkEnd w:id="255"/>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56" w:name="NU1779X"/>
            <w:r w:rsidRPr="00FC5587">
              <w:rPr>
                <w:rFonts w:ascii="Arial" w:hAnsi="Arial" w:cs="Arial"/>
                <w:b/>
                <w:bCs/>
              </w:rPr>
              <w:t>1330</w:t>
            </w:r>
            <w:bookmarkEnd w:id="256"/>
            <w:r w:rsidRPr="00FC5587">
              <w:rPr>
                <w:rFonts w:ascii="Arial" w:hAnsi="Arial" w:cs="Arial"/>
                <w:b/>
                <w:bCs/>
              </w:rPr>
              <w:t>-</w:t>
            </w:r>
            <w:bookmarkStart w:id="257" w:name="NU1780X"/>
            <w:r w:rsidRPr="00FC5587">
              <w:rPr>
                <w:rFonts w:ascii="Arial" w:hAnsi="Arial" w:cs="Arial"/>
                <w:b/>
                <w:bCs/>
              </w:rPr>
              <w:t>1370</w:t>
            </w:r>
            <w:bookmarkEnd w:id="257"/>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58" w:name="CV1780X"/>
            <w:r w:rsidRPr="00FC5587">
              <w:rPr>
                <w:rFonts w:ascii="Arial" w:hAnsi="Arial" w:cs="Arial"/>
              </w:rPr>
              <w:t>n/c</w:t>
            </w:r>
            <w:bookmarkEnd w:id="258"/>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59" w:name="MM10142329X"/>
            <w:r w:rsidRPr="00FC5587">
              <w:rPr>
                <w:rFonts w:ascii="Arial" w:hAnsi="Arial" w:cs="Arial"/>
              </w:rPr>
              <w:t>1280</w:t>
            </w:r>
            <w:bookmarkEnd w:id="259"/>
            <w:r w:rsidRPr="00FC5587">
              <w:rPr>
                <w:rFonts w:ascii="Arial" w:hAnsi="Arial" w:cs="Arial"/>
              </w:rPr>
              <w:t>-</w:t>
            </w:r>
            <w:bookmarkStart w:id="260" w:name="MM10142330X"/>
            <w:r w:rsidRPr="00FC5587">
              <w:rPr>
                <w:rFonts w:ascii="Arial" w:hAnsi="Arial" w:cs="Arial"/>
              </w:rPr>
              <w:t>1340</w:t>
            </w:r>
            <w:bookmarkEnd w:id="260"/>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61" w:name="CC1779X"/>
            <w:r w:rsidRPr="00FC5587">
              <w:rPr>
                <w:rFonts w:ascii="Arial" w:hAnsi="Arial" w:cs="Arial"/>
              </w:rPr>
              <w:t>60.33</w:t>
            </w:r>
            <w:bookmarkEnd w:id="261"/>
            <w:r w:rsidRPr="00FC5587">
              <w:rPr>
                <w:rFonts w:ascii="Arial" w:hAnsi="Arial" w:cs="Arial"/>
              </w:rPr>
              <w:t>-</w:t>
            </w:r>
            <w:bookmarkStart w:id="262" w:name="CC1780X"/>
            <w:r w:rsidRPr="00FC5587">
              <w:rPr>
                <w:rFonts w:ascii="Arial" w:hAnsi="Arial" w:cs="Arial"/>
              </w:rPr>
              <w:t>62.14</w:t>
            </w:r>
            <w:bookmarkEnd w:id="262"/>
          </w:p>
        </w:tc>
      </w:tr>
      <w:tr w:rsidR="00F933A8" w:rsidRPr="00FC5587">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8" w:history="1">
              <w:r w:rsidRPr="00FC5587">
                <w:rPr>
                  <w:rStyle w:val="Hyperlink"/>
                  <w:rFonts w:ascii="Arial" w:hAnsi="Arial" w:cs="Arial"/>
                  <w:color w:val="0077BD"/>
                </w:rPr>
                <w:t>INDIA MAIN PORT</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3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63" w:name="CV1781X"/>
            <w:r w:rsidRPr="00FC5587">
              <w:rPr>
                <w:rFonts w:ascii="Arial" w:hAnsi="Arial" w:cs="Arial"/>
                <w:color w:val="0000FF"/>
              </w:rPr>
              <w:t>+70</w:t>
            </w:r>
            <w:bookmarkEnd w:id="263"/>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64" w:name="NU1781X"/>
            <w:r w:rsidRPr="00FC5587">
              <w:rPr>
                <w:rFonts w:ascii="Arial" w:hAnsi="Arial" w:cs="Arial"/>
                <w:b/>
                <w:bCs/>
              </w:rPr>
              <w:t>1400</w:t>
            </w:r>
            <w:bookmarkEnd w:id="264"/>
            <w:r w:rsidRPr="00FC5587">
              <w:rPr>
                <w:rFonts w:ascii="Arial" w:hAnsi="Arial" w:cs="Arial"/>
                <w:b/>
                <w:bCs/>
              </w:rPr>
              <w:t>-</w:t>
            </w:r>
            <w:bookmarkStart w:id="265" w:name="NU1782X"/>
            <w:r w:rsidRPr="00FC5587">
              <w:rPr>
                <w:rFonts w:ascii="Arial" w:hAnsi="Arial" w:cs="Arial"/>
                <w:b/>
                <w:bCs/>
              </w:rPr>
              <w:t>1450</w:t>
            </w:r>
            <w:bookmarkEnd w:id="265"/>
          </w:p>
        </w:tc>
        <w:tc>
          <w:tcPr>
            <w:tcW w:w="439"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66" w:name="CV1782X"/>
            <w:r w:rsidRPr="00FC5587">
              <w:rPr>
                <w:rFonts w:ascii="Arial" w:hAnsi="Arial" w:cs="Arial"/>
                <w:color w:val="0000FF"/>
              </w:rPr>
              <w:t>+70</w:t>
            </w:r>
            <w:bookmarkEnd w:id="266"/>
          </w:p>
        </w:tc>
        <w:tc>
          <w:tcPr>
            <w:tcW w:w="88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67" w:name="MM10142331X"/>
            <w:r w:rsidRPr="00FC5587">
              <w:rPr>
                <w:rFonts w:ascii="Arial" w:hAnsi="Arial" w:cs="Arial"/>
              </w:rPr>
              <w:t>1320</w:t>
            </w:r>
            <w:bookmarkEnd w:id="267"/>
            <w:r w:rsidRPr="00FC5587">
              <w:rPr>
                <w:rFonts w:ascii="Arial" w:hAnsi="Arial" w:cs="Arial"/>
              </w:rPr>
              <w:t>-</w:t>
            </w:r>
            <w:bookmarkStart w:id="268" w:name="MM10142332X"/>
            <w:r w:rsidRPr="00FC5587">
              <w:rPr>
                <w:rFonts w:ascii="Arial" w:hAnsi="Arial" w:cs="Arial"/>
              </w:rPr>
              <w:t>1360</w:t>
            </w:r>
            <w:bookmarkEnd w:id="268"/>
          </w:p>
        </w:tc>
        <w:tc>
          <w:tcPr>
            <w:tcW w:w="732"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69" w:name="CC1781X"/>
            <w:r w:rsidRPr="00FC5587">
              <w:rPr>
                <w:rFonts w:ascii="Arial" w:hAnsi="Arial" w:cs="Arial"/>
              </w:rPr>
              <w:t>63.50</w:t>
            </w:r>
            <w:bookmarkEnd w:id="269"/>
            <w:r w:rsidRPr="00FC5587">
              <w:rPr>
                <w:rFonts w:ascii="Arial" w:hAnsi="Arial" w:cs="Arial"/>
              </w:rPr>
              <w:t>-</w:t>
            </w:r>
            <w:bookmarkStart w:id="270" w:name="CC1782X"/>
            <w:r w:rsidRPr="00FC5587">
              <w:rPr>
                <w:rFonts w:ascii="Arial" w:hAnsi="Arial" w:cs="Arial"/>
              </w:rPr>
              <w:t>65.77</w:t>
            </w:r>
            <w:bookmarkEnd w:id="270"/>
          </w:p>
        </w:tc>
      </w:tr>
      <w:tr w:rsidR="00F933A8" w:rsidRPr="00FC5587">
        <w:tc>
          <w:tcPr>
            <w:tcW w:w="5000" w:type="pct"/>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33A8" w:rsidRPr="00FC5587" w:rsidRDefault="00F933A8">
            <w:r w:rsidRPr="00FC5587">
              <w:rPr>
                <w:rFonts w:ascii="Arial" w:hAnsi="Arial" w:cs="Arial"/>
                <w:b/>
                <w:bCs/>
                <w:color w:val="0A1D62"/>
              </w:rPr>
              <w:t>BLOCK COPOLYMER (GENERAL PURPOSE GRADES):</w:t>
            </w:r>
          </w:p>
        </w:tc>
      </w:tr>
      <w:tr w:rsidR="00F933A8" w:rsidRPr="00FC5587">
        <w:trPr>
          <w:trHeight w:val="229"/>
        </w:trPr>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39" w:history="1">
              <w:r w:rsidRPr="00FC5587">
                <w:rPr>
                  <w:rStyle w:val="Hyperlink"/>
                  <w:rFonts w:ascii="Arial" w:hAnsi="Arial" w:cs="Arial"/>
                  <w:color w:val="0076C6"/>
                </w:rPr>
                <w:t>GCC</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1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71" w:name="CV10145456X"/>
            <w:r w:rsidRPr="00FC5587">
              <w:rPr>
                <w:rFonts w:ascii="Arial" w:hAnsi="Arial" w:cs="Arial"/>
              </w:rPr>
              <w:t>n/c</w:t>
            </w:r>
            <w:bookmarkEnd w:id="271"/>
          </w:p>
        </w:tc>
        <w:tc>
          <w:tcPr>
            <w:tcW w:w="77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72" w:name="NU10145456X"/>
            <w:r w:rsidRPr="00FC5587">
              <w:rPr>
                <w:rFonts w:ascii="Arial" w:hAnsi="Arial" w:cs="Arial"/>
                <w:b/>
                <w:bCs/>
              </w:rPr>
              <w:t>1380</w:t>
            </w:r>
            <w:bookmarkEnd w:id="272"/>
            <w:r w:rsidRPr="00FC5587">
              <w:rPr>
                <w:rFonts w:ascii="Arial" w:hAnsi="Arial" w:cs="Arial"/>
                <w:b/>
                <w:bCs/>
              </w:rPr>
              <w:t>-</w:t>
            </w:r>
            <w:bookmarkStart w:id="273" w:name="NU10145457X"/>
            <w:r w:rsidRPr="00FC5587">
              <w:rPr>
                <w:rFonts w:ascii="Arial" w:hAnsi="Arial" w:cs="Arial"/>
                <w:b/>
                <w:bCs/>
              </w:rPr>
              <w:t>1440</w:t>
            </w:r>
            <w:bookmarkEnd w:id="273"/>
          </w:p>
        </w:tc>
        <w:tc>
          <w:tcPr>
            <w:tcW w:w="500" w:type="pct"/>
            <w:gridSpan w:val="3"/>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74" w:name="CV10145457X"/>
            <w:r w:rsidRPr="00FC5587">
              <w:rPr>
                <w:rFonts w:ascii="Arial" w:hAnsi="Arial" w:cs="Arial"/>
              </w:rPr>
              <w:t>n/c</w:t>
            </w:r>
            <w:bookmarkEnd w:id="274"/>
          </w:p>
        </w:tc>
        <w:tc>
          <w:tcPr>
            <w:tcW w:w="86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75" w:name="MM10145458X"/>
            <w:r w:rsidRPr="00FC5587">
              <w:rPr>
                <w:rFonts w:ascii="Arial" w:hAnsi="Arial" w:cs="Arial"/>
              </w:rPr>
              <w:t>1330</w:t>
            </w:r>
            <w:bookmarkEnd w:id="275"/>
            <w:r w:rsidRPr="00FC5587">
              <w:rPr>
                <w:rFonts w:ascii="Arial" w:hAnsi="Arial" w:cs="Arial"/>
              </w:rPr>
              <w:t>-</w:t>
            </w:r>
            <w:bookmarkStart w:id="276" w:name="MM10145459X"/>
            <w:r w:rsidRPr="00FC5587">
              <w:rPr>
                <w:rFonts w:ascii="Arial" w:hAnsi="Arial" w:cs="Arial"/>
              </w:rPr>
              <w:t>1360</w:t>
            </w:r>
            <w:bookmarkEnd w:id="276"/>
          </w:p>
        </w:tc>
        <w:tc>
          <w:tcPr>
            <w:tcW w:w="716"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77" w:name="CC10145456X"/>
            <w:r w:rsidRPr="00FC5587">
              <w:rPr>
                <w:rFonts w:ascii="Arial" w:hAnsi="Arial" w:cs="Arial"/>
              </w:rPr>
              <w:t>62.60</w:t>
            </w:r>
            <w:bookmarkEnd w:id="277"/>
            <w:r w:rsidRPr="00FC5587">
              <w:rPr>
                <w:rFonts w:ascii="Arial" w:hAnsi="Arial" w:cs="Arial"/>
              </w:rPr>
              <w:t>-</w:t>
            </w:r>
            <w:bookmarkStart w:id="278" w:name="CC10145457X"/>
            <w:r w:rsidRPr="00FC5587">
              <w:rPr>
                <w:rFonts w:ascii="Arial" w:hAnsi="Arial" w:cs="Arial"/>
              </w:rPr>
              <w:t>65.32</w:t>
            </w:r>
            <w:bookmarkEnd w:id="278"/>
          </w:p>
        </w:tc>
      </w:tr>
      <w:tr w:rsidR="00F933A8" w:rsidRPr="00FC5587">
        <w:trPr>
          <w:trHeight w:val="228"/>
        </w:trPr>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40" w:history="1">
              <w:r w:rsidRPr="00FC5587">
                <w:rPr>
                  <w:rStyle w:val="Hyperlink"/>
                  <w:rFonts w:ascii="Arial" w:hAnsi="Arial" w:cs="Arial"/>
                  <w:color w:val="0076C6"/>
                </w:rPr>
                <w:t>EAST MED</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1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79" w:name="CV10145460X"/>
            <w:r w:rsidRPr="00FC5587">
              <w:rPr>
                <w:rFonts w:ascii="Arial" w:hAnsi="Arial" w:cs="Arial"/>
              </w:rPr>
              <w:t>n/c</w:t>
            </w:r>
            <w:bookmarkEnd w:id="279"/>
          </w:p>
        </w:tc>
        <w:tc>
          <w:tcPr>
            <w:tcW w:w="77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80" w:name="NU10145460X"/>
            <w:r w:rsidRPr="00FC5587">
              <w:rPr>
                <w:rFonts w:ascii="Arial" w:hAnsi="Arial" w:cs="Arial"/>
                <w:b/>
                <w:bCs/>
              </w:rPr>
              <w:t>1400</w:t>
            </w:r>
            <w:bookmarkEnd w:id="280"/>
            <w:r w:rsidRPr="00FC5587">
              <w:rPr>
                <w:rFonts w:ascii="Arial" w:hAnsi="Arial" w:cs="Arial"/>
                <w:b/>
                <w:bCs/>
              </w:rPr>
              <w:t>-</w:t>
            </w:r>
            <w:bookmarkStart w:id="281" w:name="NU10145461X"/>
            <w:r w:rsidRPr="00FC5587">
              <w:rPr>
                <w:rFonts w:ascii="Arial" w:hAnsi="Arial" w:cs="Arial"/>
                <w:b/>
                <w:bCs/>
              </w:rPr>
              <w:t>1450</w:t>
            </w:r>
            <w:bookmarkEnd w:id="281"/>
          </w:p>
        </w:tc>
        <w:tc>
          <w:tcPr>
            <w:tcW w:w="500" w:type="pct"/>
            <w:gridSpan w:val="3"/>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82" w:name="CV10145461X"/>
            <w:r w:rsidRPr="00FC5587">
              <w:rPr>
                <w:rFonts w:ascii="Arial" w:hAnsi="Arial" w:cs="Arial"/>
              </w:rPr>
              <w:t>n/c</w:t>
            </w:r>
            <w:bookmarkEnd w:id="282"/>
          </w:p>
        </w:tc>
        <w:tc>
          <w:tcPr>
            <w:tcW w:w="86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83" w:name="MM10145462X"/>
            <w:r w:rsidRPr="00FC5587">
              <w:rPr>
                <w:rFonts w:ascii="Arial" w:hAnsi="Arial" w:cs="Arial"/>
              </w:rPr>
              <w:t>1340</w:t>
            </w:r>
            <w:bookmarkEnd w:id="283"/>
            <w:r w:rsidRPr="00FC5587">
              <w:rPr>
                <w:rFonts w:ascii="Arial" w:hAnsi="Arial" w:cs="Arial"/>
              </w:rPr>
              <w:t>-</w:t>
            </w:r>
            <w:bookmarkStart w:id="284" w:name="MM10145463X"/>
            <w:r w:rsidRPr="00FC5587">
              <w:rPr>
                <w:rFonts w:ascii="Arial" w:hAnsi="Arial" w:cs="Arial"/>
              </w:rPr>
              <w:t>1370</w:t>
            </w:r>
            <w:bookmarkEnd w:id="284"/>
          </w:p>
        </w:tc>
        <w:tc>
          <w:tcPr>
            <w:tcW w:w="716"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85" w:name="CC10145460X"/>
            <w:r w:rsidRPr="00FC5587">
              <w:rPr>
                <w:rFonts w:ascii="Arial" w:hAnsi="Arial" w:cs="Arial"/>
              </w:rPr>
              <w:t>63.50</w:t>
            </w:r>
            <w:bookmarkEnd w:id="285"/>
            <w:r w:rsidRPr="00FC5587">
              <w:rPr>
                <w:rFonts w:ascii="Arial" w:hAnsi="Arial" w:cs="Arial"/>
              </w:rPr>
              <w:t>-</w:t>
            </w:r>
            <w:bookmarkStart w:id="286" w:name="CC10145461X"/>
            <w:r w:rsidRPr="00FC5587">
              <w:rPr>
                <w:rFonts w:ascii="Arial" w:hAnsi="Arial" w:cs="Arial"/>
              </w:rPr>
              <w:t>65.77</w:t>
            </w:r>
            <w:bookmarkEnd w:id="286"/>
          </w:p>
        </w:tc>
      </w:tr>
      <w:tr w:rsidR="00F933A8" w:rsidRPr="00FC5587">
        <w:trPr>
          <w:trHeight w:val="228"/>
        </w:trPr>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41" w:history="1">
              <w:r w:rsidRPr="00FC5587">
                <w:rPr>
                  <w:rStyle w:val="Hyperlink"/>
                  <w:rFonts w:ascii="Arial" w:hAnsi="Arial" w:cs="Arial"/>
                  <w:color w:val="0076C6"/>
                </w:rPr>
                <w:t>PAKISTAN</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1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87" w:name="CV10145464X"/>
            <w:r w:rsidRPr="00FC5587">
              <w:rPr>
                <w:rFonts w:ascii="Arial" w:hAnsi="Arial" w:cs="Arial"/>
              </w:rPr>
              <w:t>n/c</w:t>
            </w:r>
            <w:bookmarkEnd w:id="287"/>
          </w:p>
        </w:tc>
        <w:tc>
          <w:tcPr>
            <w:tcW w:w="77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88" w:name="NU10145464X"/>
            <w:r w:rsidRPr="00FC5587">
              <w:rPr>
                <w:rFonts w:ascii="Arial" w:hAnsi="Arial" w:cs="Arial"/>
                <w:b/>
                <w:bCs/>
              </w:rPr>
              <w:t>1410</w:t>
            </w:r>
            <w:bookmarkEnd w:id="288"/>
            <w:r w:rsidRPr="00FC5587">
              <w:rPr>
                <w:rFonts w:ascii="Arial" w:hAnsi="Arial" w:cs="Arial"/>
                <w:b/>
                <w:bCs/>
              </w:rPr>
              <w:t>-</w:t>
            </w:r>
            <w:bookmarkStart w:id="289" w:name="NU10145465X"/>
            <w:r w:rsidRPr="00FC5587">
              <w:rPr>
                <w:rFonts w:ascii="Arial" w:hAnsi="Arial" w:cs="Arial"/>
                <w:b/>
                <w:bCs/>
              </w:rPr>
              <w:t>1430</w:t>
            </w:r>
            <w:bookmarkEnd w:id="289"/>
          </w:p>
        </w:tc>
        <w:tc>
          <w:tcPr>
            <w:tcW w:w="500" w:type="pct"/>
            <w:gridSpan w:val="3"/>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90" w:name="CV10145465X"/>
            <w:r w:rsidRPr="00FC5587">
              <w:rPr>
                <w:rFonts w:ascii="Arial" w:hAnsi="Arial" w:cs="Arial"/>
              </w:rPr>
              <w:t>n/c</w:t>
            </w:r>
            <w:bookmarkEnd w:id="290"/>
          </w:p>
        </w:tc>
        <w:tc>
          <w:tcPr>
            <w:tcW w:w="86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91" w:name="MM10145466X"/>
            <w:r w:rsidRPr="00FC5587">
              <w:rPr>
                <w:rFonts w:ascii="Arial" w:hAnsi="Arial" w:cs="Arial"/>
              </w:rPr>
              <w:t>1370</w:t>
            </w:r>
            <w:bookmarkEnd w:id="291"/>
            <w:r w:rsidRPr="00FC5587">
              <w:rPr>
                <w:rFonts w:ascii="Arial" w:hAnsi="Arial" w:cs="Arial"/>
              </w:rPr>
              <w:t>-</w:t>
            </w:r>
            <w:bookmarkStart w:id="292" w:name="MM10145467X"/>
            <w:r w:rsidRPr="00FC5587">
              <w:rPr>
                <w:rFonts w:ascii="Arial" w:hAnsi="Arial" w:cs="Arial"/>
              </w:rPr>
              <w:t>1390</w:t>
            </w:r>
            <w:bookmarkEnd w:id="292"/>
          </w:p>
        </w:tc>
        <w:tc>
          <w:tcPr>
            <w:tcW w:w="716"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93" w:name="CC10145464X"/>
            <w:r w:rsidRPr="00FC5587">
              <w:rPr>
                <w:rFonts w:ascii="Arial" w:hAnsi="Arial" w:cs="Arial"/>
              </w:rPr>
              <w:t>63.96</w:t>
            </w:r>
            <w:bookmarkEnd w:id="293"/>
            <w:r w:rsidRPr="00FC5587">
              <w:rPr>
                <w:rFonts w:ascii="Arial" w:hAnsi="Arial" w:cs="Arial"/>
              </w:rPr>
              <w:t>-</w:t>
            </w:r>
            <w:bookmarkStart w:id="294" w:name="CC10145465X"/>
            <w:r w:rsidRPr="00FC5587">
              <w:rPr>
                <w:rFonts w:ascii="Arial" w:hAnsi="Arial" w:cs="Arial"/>
              </w:rPr>
              <w:t>64.86</w:t>
            </w:r>
            <w:bookmarkEnd w:id="294"/>
          </w:p>
        </w:tc>
      </w:tr>
      <w:tr w:rsidR="00F933A8" w:rsidRPr="00FC5587">
        <w:trPr>
          <w:trHeight w:val="228"/>
        </w:trPr>
        <w:tc>
          <w:tcPr>
            <w:tcW w:w="123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933A8" w:rsidRPr="00FC5587" w:rsidRDefault="00F933A8">
            <w:hyperlink r:id="rId42" w:history="1">
              <w:r w:rsidRPr="00FC5587">
                <w:rPr>
                  <w:rStyle w:val="Hyperlink"/>
                  <w:rFonts w:ascii="Arial" w:hAnsi="Arial" w:cs="Arial"/>
                  <w:color w:val="0076C6"/>
                </w:rPr>
                <w:t>INDIA MAIN PORT</w:t>
              </w:r>
            </w:hyperlink>
          </w:p>
        </w:tc>
        <w:tc>
          <w:tcPr>
            <w:tcW w:w="488"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r w:rsidRPr="00FC5587">
              <w:rPr>
                <w:rFonts w:ascii="Arial" w:hAnsi="Arial" w:cs="Arial"/>
              </w:rPr>
              <w:t>USD/TONNE</w:t>
            </w:r>
          </w:p>
        </w:tc>
        <w:tc>
          <w:tcPr>
            <w:tcW w:w="414"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95" w:name="CV10145468X"/>
            <w:r w:rsidRPr="00FC5587">
              <w:rPr>
                <w:rFonts w:ascii="Arial" w:hAnsi="Arial" w:cs="Arial"/>
                <w:color w:val="0000FF"/>
              </w:rPr>
              <w:t>+60</w:t>
            </w:r>
            <w:bookmarkEnd w:id="295"/>
          </w:p>
        </w:tc>
        <w:tc>
          <w:tcPr>
            <w:tcW w:w="774"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96" w:name="NU10145468X"/>
            <w:r w:rsidRPr="00FC5587">
              <w:rPr>
                <w:rFonts w:ascii="Arial" w:hAnsi="Arial" w:cs="Arial"/>
                <w:b/>
                <w:bCs/>
              </w:rPr>
              <w:t>1480</w:t>
            </w:r>
            <w:bookmarkEnd w:id="296"/>
            <w:r w:rsidRPr="00FC5587">
              <w:rPr>
                <w:rFonts w:ascii="Arial" w:hAnsi="Arial" w:cs="Arial"/>
                <w:b/>
                <w:bCs/>
              </w:rPr>
              <w:t>-</w:t>
            </w:r>
            <w:bookmarkStart w:id="297" w:name="NU10145469X"/>
            <w:r w:rsidRPr="00FC5587">
              <w:rPr>
                <w:rFonts w:ascii="Arial" w:hAnsi="Arial" w:cs="Arial"/>
                <w:b/>
                <w:bCs/>
              </w:rPr>
              <w:t>1500</w:t>
            </w:r>
            <w:bookmarkEnd w:id="297"/>
          </w:p>
        </w:tc>
        <w:tc>
          <w:tcPr>
            <w:tcW w:w="500" w:type="pct"/>
            <w:gridSpan w:val="3"/>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98" w:name="CV10145469X"/>
            <w:r w:rsidRPr="00FC5587">
              <w:rPr>
                <w:rFonts w:ascii="Arial" w:hAnsi="Arial" w:cs="Arial"/>
                <w:color w:val="0000FF"/>
              </w:rPr>
              <w:t>+50</w:t>
            </w:r>
            <w:bookmarkEnd w:id="298"/>
          </w:p>
        </w:tc>
        <w:tc>
          <w:tcPr>
            <w:tcW w:w="869" w:type="pct"/>
            <w:gridSpan w:val="2"/>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299" w:name="MM10145470X"/>
            <w:r w:rsidRPr="00FC5587">
              <w:rPr>
                <w:rFonts w:ascii="Arial" w:hAnsi="Arial" w:cs="Arial"/>
              </w:rPr>
              <w:t>1400</w:t>
            </w:r>
            <w:bookmarkEnd w:id="299"/>
            <w:r w:rsidRPr="00FC5587">
              <w:rPr>
                <w:rFonts w:ascii="Arial" w:hAnsi="Arial" w:cs="Arial"/>
              </w:rPr>
              <w:t>-</w:t>
            </w:r>
            <w:bookmarkStart w:id="300" w:name="MM10145471X"/>
            <w:r w:rsidRPr="00FC5587">
              <w:rPr>
                <w:rFonts w:ascii="Arial" w:hAnsi="Arial" w:cs="Arial"/>
              </w:rPr>
              <w:t>1430</w:t>
            </w:r>
            <w:bookmarkEnd w:id="300"/>
          </w:p>
        </w:tc>
        <w:tc>
          <w:tcPr>
            <w:tcW w:w="716" w:type="pct"/>
            <w:tcBorders>
              <w:top w:val="nil"/>
              <w:left w:val="nil"/>
              <w:bottom w:val="single" w:sz="8" w:space="0" w:color="auto"/>
              <w:right w:val="single" w:sz="8" w:space="0" w:color="auto"/>
            </w:tcBorders>
            <w:tcMar>
              <w:top w:w="0" w:type="dxa"/>
              <w:left w:w="108" w:type="dxa"/>
              <w:bottom w:w="0" w:type="dxa"/>
              <w:right w:w="108" w:type="dxa"/>
            </w:tcMar>
          </w:tcPr>
          <w:p w:rsidR="00F933A8" w:rsidRPr="00FC5587" w:rsidRDefault="00F933A8">
            <w:pPr>
              <w:jc w:val="center"/>
            </w:pPr>
            <w:bookmarkStart w:id="301" w:name="CC10145468X"/>
            <w:r w:rsidRPr="00FC5587">
              <w:rPr>
                <w:rFonts w:ascii="Arial" w:hAnsi="Arial" w:cs="Arial"/>
              </w:rPr>
              <w:t>67.13</w:t>
            </w:r>
            <w:bookmarkEnd w:id="301"/>
            <w:r w:rsidRPr="00FC5587">
              <w:rPr>
                <w:rFonts w:ascii="Arial" w:hAnsi="Arial" w:cs="Arial"/>
              </w:rPr>
              <w:t>-</w:t>
            </w:r>
            <w:bookmarkStart w:id="302" w:name="CC10145469X"/>
            <w:r w:rsidRPr="00FC5587">
              <w:rPr>
                <w:rFonts w:ascii="Arial" w:hAnsi="Arial" w:cs="Arial"/>
              </w:rPr>
              <w:t>68.04</w:t>
            </w:r>
            <w:bookmarkEnd w:id="302"/>
          </w:p>
        </w:tc>
      </w:tr>
      <w:tr w:rsidR="00F933A8" w:rsidRPr="00FC5587">
        <w:tc>
          <w:tcPr>
            <w:tcW w:w="2745" w:type="dxa"/>
            <w:vAlign w:val="center"/>
          </w:tcPr>
          <w:p w:rsidR="00F933A8" w:rsidRDefault="00F933A8">
            <w:pPr>
              <w:rPr>
                <w:rFonts w:ascii="Calibri" w:hAnsi="Calibri" w:cs="Calibri"/>
              </w:rPr>
            </w:pPr>
          </w:p>
        </w:tc>
        <w:tc>
          <w:tcPr>
            <w:tcW w:w="1335" w:type="dxa"/>
            <w:vAlign w:val="center"/>
          </w:tcPr>
          <w:p w:rsidR="00F933A8" w:rsidRDefault="00F933A8">
            <w:pPr>
              <w:rPr>
                <w:rFonts w:ascii="Calibri" w:hAnsi="Calibri" w:cs="Calibri"/>
              </w:rPr>
            </w:pPr>
          </w:p>
        </w:tc>
        <w:tc>
          <w:tcPr>
            <w:tcW w:w="900" w:type="dxa"/>
            <w:vAlign w:val="center"/>
          </w:tcPr>
          <w:p w:rsidR="00F933A8" w:rsidRDefault="00F933A8">
            <w:pPr>
              <w:rPr>
                <w:rFonts w:ascii="Calibri" w:hAnsi="Calibri" w:cs="Calibri"/>
              </w:rPr>
            </w:pPr>
          </w:p>
        </w:tc>
        <w:tc>
          <w:tcPr>
            <w:tcW w:w="30" w:type="dxa"/>
            <w:vAlign w:val="center"/>
          </w:tcPr>
          <w:p w:rsidR="00F933A8" w:rsidRDefault="00F933A8">
            <w:pPr>
              <w:rPr>
                <w:rFonts w:ascii="Calibri" w:hAnsi="Calibri" w:cs="Calibri"/>
              </w:rPr>
            </w:pPr>
          </w:p>
        </w:tc>
        <w:tc>
          <w:tcPr>
            <w:tcW w:w="1650" w:type="dxa"/>
            <w:vAlign w:val="center"/>
          </w:tcPr>
          <w:p w:rsidR="00F933A8" w:rsidRDefault="00F933A8">
            <w:pPr>
              <w:rPr>
                <w:rFonts w:ascii="Calibri" w:hAnsi="Calibri" w:cs="Calibri"/>
              </w:rPr>
            </w:pPr>
          </w:p>
        </w:tc>
        <w:tc>
          <w:tcPr>
            <w:tcW w:w="45" w:type="dxa"/>
            <w:vAlign w:val="center"/>
          </w:tcPr>
          <w:p w:rsidR="00F933A8" w:rsidRDefault="00F933A8">
            <w:pPr>
              <w:rPr>
                <w:rFonts w:ascii="Calibri" w:hAnsi="Calibri" w:cs="Calibri"/>
              </w:rPr>
            </w:pPr>
          </w:p>
        </w:tc>
        <w:tc>
          <w:tcPr>
            <w:tcW w:w="960" w:type="dxa"/>
            <w:vAlign w:val="center"/>
          </w:tcPr>
          <w:p w:rsidR="00F933A8" w:rsidRDefault="00F933A8">
            <w:pPr>
              <w:rPr>
                <w:rFonts w:ascii="Calibri" w:hAnsi="Calibri" w:cs="Calibri"/>
              </w:rPr>
            </w:pPr>
          </w:p>
        </w:tc>
        <w:tc>
          <w:tcPr>
            <w:tcW w:w="45" w:type="dxa"/>
            <w:vAlign w:val="center"/>
          </w:tcPr>
          <w:p w:rsidR="00F933A8" w:rsidRDefault="00F933A8">
            <w:pPr>
              <w:rPr>
                <w:rFonts w:ascii="Calibri" w:hAnsi="Calibri" w:cs="Calibri"/>
              </w:rPr>
            </w:pPr>
          </w:p>
        </w:tc>
        <w:tc>
          <w:tcPr>
            <w:tcW w:w="1890" w:type="dxa"/>
            <w:vAlign w:val="center"/>
          </w:tcPr>
          <w:p w:rsidR="00F933A8" w:rsidRDefault="00F933A8">
            <w:pPr>
              <w:rPr>
                <w:rFonts w:ascii="Calibri" w:hAnsi="Calibri" w:cs="Calibri"/>
              </w:rPr>
            </w:pPr>
          </w:p>
        </w:tc>
        <w:tc>
          <w:tcPr>
            <w:tcW w:w="15" w:type="dxa"/>
            <w:vAlign w:val="center"/>
          </w:tcPr>
          <w:p w:rsidR="00F933A8" w:rsidRDefault="00F933A8">
            <w:pPr>
              <w:rPr>
                <w:rFonts w:ascii="Calibri" w:hAnsi="Calibri" w:cs="Calibri"/>
              </w:rPr>
            </w:pPr>
          </w:p>
        </w:tc>
        <w:tc>
          <w:tcPr>
            <w:tcW w:w="1575" w:type="dxa"/>
            <w:vAlign w:val="center"/>
          </w:tcPr>
          <w:p w:rsidR="00F933A8" w:rsidRDefault="00F933A8">
            <w:pPr>
              <w:rPr>
                <w:rFonts w:ascii="Calibri" w:hAnsi="Calibri" w:cs="Calibri"/>
              </w:rPr>
            </w:pPr>
          </w:p>
        </w:tc>
      </w:tr>
    </w:tbl>
    <w:p w:rsidR="00F933A8" w:rsidRDefault="00F933A8" w:rsidP="00A91A44">
      <w:pPr>
        <w:ind w:left="567" w:right="567"/>
        <w:rPr>
          <w:sz w:val="20"/>
          <w:szCs w:val="20"/>
          <w:lang w:val="en-GB"/>
        </w:rPr>
      </w:pPr>
      <w:r>
        <w:rPr>
          <w:lang w:val="en-GB"/>
        </w:rPr>
        <w:t> </w:t>
      </w:r>
    </w:p>
    <w:p w:rsidR="00F933A8" w:rsidRDefault="00F933A8" w:rsidP="00A91A44">
      <w:pPr>
        <w:rPr>
          <w:lang w:val="en-GB"/>
        </w:rPr>
      </w:pPr>
    </w:p>
    <w:p w:rsidR="00F933A8" w:rsidRDefault="00F933A8" w:rsidP="00A91A44">
      <w:pPr>
        <w:rPr>
          <w:lang w:val="en-GB"/>
        </w:rPr>
      </w:pPr>
    </w:p>
    <w:p w:rsidR="00F933A8" w:rsidRDefault="00F933A8" w:rsidP="00A91A44">
      <w:pPr>
        <w:rPr>
          <w:lang w:val="en-GB"/>
        </w:rPr>
      </w:pPr>
    </w:p>
    <w:p w:rsidR="00F933A8" w:rsidRDefault="00F933A8" w:rsidP="00A91A44">
      <w:pPr>
        <w:rPr>
          <w:lang w:val="en-GB"/>
        </w:rPr>
      </w:pPr>
    </w:p>
    <w:p w:rsidR="00F933A8" w:rsidRDefault="00F933A8" w:rsidP="00A91A44">
      <w:pPr>
        <w:rPr>
          <w:lang w:val="en-GB"/>
        </w:rPr>
      </w:pPr>
    </w:p>
    <w:p w:rsidR="00F933A8" w:rsidRDefault="00F933A8" w:rsidP="00A91A44">
      <w:pPr>
        <w:rPr>
          <w:lang w:val="en-GB"/>
        </w:rPr>
      </w:pPr>
    </w:p>
    <w:p w:rsidR="00F933A8" w:rsidRDefault="00F933A8" w:rsidP="00A91A44">
      <w:pPr>
        <w:rPr>
          <w:lang w:val="en-GB"/>
        </w:rPr>
      </w:pPr>
    </w:p>
    <w:p w:rsidR="00F933A8" w:rsidRDefault="00F933A8" w:rsidP="00A91A44">
      <w:pPr>
        <w:rPr>
          <w:lang w:val="en-GB"/>
        </w:rPr>
      </w:pPr>
    </w:p>
    <w:p w:rsidR="00F933A8" w:rsidRDefault="00F933A8" w:rsidP="00A91A44">
      <w:pPr>
        <w:rPr>
          <w:lang w:val="en-GB"/>
        </w:rPr>
      </w:pPr>
    </w:p>
    <w:p w:rsidR="00F933A8" w:rsidRDefault="00F933A8" w:rsidP="00A91A44">
      <w:pPr>
        <w:pStyle w:val="iciscssubheading"/>
        <w:jc w:val="both"/>
        <w:rPr>
          <w:lang w:val="en-GB"/>
        </w:rPr>
      </w:pPr>
      <w:r>
        <w:rPr>
          <w:lang w:val="en-GB"/>
        </w:rPr>
        <w:t>Market  Summary</w:t>
      </w:r>
    </w:p>
    <w:p w:rsidR="00F933A8" w:rsidRDefault="00F933A8" w:rsidP="00A91A44">
      <w:pPr>
        <w:pStyle w:val="iciscsbody"/>
        <w:rPr>
          <w:lang w:val="en-GB"/>
        </w:rPr>
      </w:pPr>
      <w:r>
        <w:rPr>
          <w:lang w:val="en-GB"/>
        </w:rPr>
        <w:t>Polypropylene (PP) prices rose steeply by $40-70/tonne in India on the back of strong demand and restricted supply.</w:t>
      </w:r>
      <w:r>
        <w:rPr>
          <w:noProof/>
        </w:rPr>
        <w:pict>
          <v:shape id="Picture 3" o:spid="_x0000_s1027" type="#_x0000_t75" alt="AABUWETF_13429031_files_image002_jpg@factsline.co" style="position:absolute;left:0;text-align:left;margin-left:0;margin-top:0;width:250.5pt;height:179.25pt;z-index:251659264;visibility:visible;mso-position-horizontal:left;mso-position-horizontal-relative:text;mso-position-vertical-relative:line" o:allowoverlap="f">
            <v:imagedata r:id="rId43" o:title=""/>
            <w10:wrap type="square"/>
          </v:shape>
        </w:pict>
      </w:r>
      <w:r>
        <w:rPr>
          <w:lang w:val="en-GB"/>
        </w:rPr>
        <w:t xml:space="preserve"> Low inventories among traders and end users coupled with an earlier surge in prices in the key China market boosted buying sentiment and prompted suppliers to sharply raise offers into India. </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Even the slight softening this week  in feedstock propylene costs and in Chinese import prices – an offshoot of new regulatory measures to curb inflation -- did little to dampen sentiment in India, as end users were anxious to replenish their depleted stocks. An easing of the earlier requirement for deposits before importing Saudi Arabian cargoes also improved demand for consignments of that origin. Raffia grade in particular, was in high demand, creating a price gap between that grade and the injection grade.</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In the Middle East and Pakistan, prices were stable as market activity halted on account of the Eid al-Adha holidays this week. No fresh offers or deals were heard, as suppliers and end users withdrew from the market. But some Middle East suppliers were heard indicating an increase of up to $50/tonne for December offers later this month to bridge the price gap between the region and Asia. A hike in prices indicated by European producers this week also boosted sentiment in the Middle East. In Pakistan, buyers adopted a wait and see attitude until the Eid holidays end next week.</w:t>
      </w:r>
    </w:p>
    <w:p w:rsidR="00F933A8" w:rsidRDefault="00F933A8" w:rsidP="00A91A44">
      <w:pPr>
        <w:pStyle w:val="iciscsbody"/>
        <w:rPr>
          <w:lang w:val="en-GB"/>
        </w:rPr>
      </w:pPr>
      <w:r>
        <w:rPr>
          <w:lang w:val="en-GB"/>
        </w:rPr>
        <w:t> </w:t>
      </w:r>
    </w:p>
    <w:p w:rsidR="00F933A8" w:rsidRDefault="00F933A8" w:rsidP="00A91A44">
      <w:pPr>
        <w:pStyle w:val="iciscssubheading"/>
        <w:jc w:val="both"/>
        <w:rPr>
          <w:lang w:val="en-GB"/>
        </w:rPr>
      </w:pPr>
      <w:r>
        <w:rPr>
          <w:lang w:val="en-GB"/>
        </w:rPr>
        <w:t>Middle East</w:t>
      </w:r>
    </w:p>
    <w:p w:rsidR="00F933A8" w:rsidRDefault="00F933A8" w:rsidP="00A91A44">
      <w:pPr>
        <w:pStyle w:val="iciscsbody"/>
        <w:rPr>
          <w:lang w:val="en-GB"/>
        </w:rPr>
      </w:pPr>
      <w:r>
        <w:rPr>
          <w:lang w:val="en-GB"/>
        </w:rPr>
        <w:t>Activity was extremely subdued in the Middle East, with only Iran and Israel displaying minimal trades. The Gulf Cooperation Council (GCC) region was completely out of action thanks to the week-long Eid holiday, and the East Mediterranean (East Med) hardly saw any activity. In Iran, sanctions impeded import offers while in Israel, tight supply due to an unconfirmed shutdown at a local facility improved buying sentiment.</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Discussions in the GCC were unchanged at $1,280-1,320/tonne CFR for raffia and injection and $1,300-1,340/tonne CFR for film, the lower end reflecting trades into Saudi Arabia and the higher end those into Oman and Dubai. In the East Med, raffia/injection and film grades were discussed at $1,300-1,340/tonne CFR and $1,320-1,380/tonne CFR respectively, with the lower end representing consignments into Jordan and Syria and the higher end those into Egypt.</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In Israel, offers in the domestic market were heard at $1,700/tonne DEL for injection grade and at $1,770/tonne DEL for copolymer, the steep price rise caused  by shortages.</w:t>
      </w:r>
    </w:p>
    <w:p w:rsidR="00F933A8" w:rsidRDefault="00F933A8" w:rsidP="00A91A44">
      <w:pPr>
        <w:pStyle w:val="iciscsbody"/>
        <w:rPr>
          <w:lang w:val="en-GB"/>
        </w:rPr>
      </w:pPr>
      <w:r>
        <w:rPr>
          <w:lang w:val="en-GB"/>
        </w:rPr>
        <w:t> </w:t>
      </w:r>
    </w:p>
    <w:p w:rsidR="00F933A8" w:rsidRDefault="00F933A8" w:rsidP="00A91A44">
      <w:pPr>
        <w:pStyle w:val="iciscssubheading"/>
        <w:jc w:val="both"/>
        <w:rPr>
          <w:lang w:val="en-GB"/>
        </w:rPr>
      </w:pPr>
      <w:r>
        <w:rPr>
          <w:lang w:val="en-GB"/>
        </w:rPr>
        <w:t>South Asia</w:t>
      </w:r>
    </w:p>
    <w:p w:rsidR="00F933A8" w:rsidRDefault="00F933A8" w:rsidP="00A91A44">
      <w:pPr>
        <w:pStyle w:val="iciscsbody"/>
        <w:rPr>
          <w:lang w:val="en-GB"/>
        </w:rPr>
      </w:pPr>
      <w:r>
        <w:rPr>
          <w:lang w:val="en-GB"/>
        </w:rPr>
        <w:t xml:space="preserve">India was a hub of activity this week as buyers rushed into the market to procure cargoes after the Diwali festival lull last week. Supply was constrained by a drop in operating rates at a local facility. Strong demand for raffia grade caused offers from a global supplier to surge to $1,500/tonne CFR India, traders said, but buying ideas were no higher than $1,450/tonne CFR India. </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Another global supplier was heard offering raffia at $1,450/tonne CFR India and injection at $1,420/tonne CFR India. Some offers from a Saudi supplier were also heard at $1,400/tonne CFR India for raffia and injection grades. An end user said he was willing to pay $1,450/tonne CFR India for raffia but only $1,420/tonne for injection. Film grade discussions were heard at $1,420-1,470/tonne CFR India, but no deals were heard. Copolymer PP offers were heard at $1,500/tonne CFR India and higher, with bids heard slightly lower.</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In Pakistan, no offers or deals were heard, as market players were on Eid holiday. Discussions were unchanged at $1,330-1,370/tonne CFR Karachi for raffia and $1,370-1,390/tonne CFR Karachi for film, but were expected to rise next week.</w:t>
      </w:r>
    </w:p>
    <w:p w:rsidR="00F933A8" w:rsidRDefault="00F933A8" w:rsidP="00A91A44">
      <w:pPr>
        <w:pStyle w:val="iciscsbody"/>
        <w:rPr>
          <w:lang w:val="en-GB"/>
        </w:rPr>
      </w:pPr>
      <w:r>
        <w:rPr>
          <w:lang w:val="en-GB"/>
        </w:rPr>
        <w:t> </w:t>
      </w:r>
    </w:p>
    <w:p w:rsidR="00F933A8" w:rsidRDefault="00F933A8" w:rsidP="00A91A44">
      <w:pPr>
        <w:pStyle w:val="iciscssubheading"/>
        <w:jc w:val="both"/>
        <w:rPr>
          <w:lang w:val="en-GB"/>
        </w:rPr>
      </w:pPr>
      <w:r>
        <w:rPr>
          <w:lang w:val="en-GB"/>
        </w:rPr>
        <w:t>Freight rates:</w:t>
      </w:r>
    </w:p>
    <w:p w:rsidR="00F933A8" w:rsidRDefault="00F933A8" w:rsidP="00A91A44">
      <w:pPr>
        <w:pStyle w:val="iciscsbody"/>
        <w:rPr>
          <w:lang w:val="en-GB"/>
        </w:rPr>
      </w:pPr>
      <w:r>
        <w:rPr>
          <w:lang w:val="en-GB"/>
        </w:rPr>
        <w:t>Freight rates fell by $20/tonne due to easier availability of vessels. Freight between northeast Asia and the Middle East/Africa was at $80-100/tonne while that between northeast Asia and India was at $40-50/tonne. Freight from southeast Asia to these destinations was around $20-30/tonne lower than those from northeast Asia.</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lang w:val="en-GB"/>
        </w:rPr>
        <w:t>($1= € 0.73)</w:t>
      </w:r>
    </w:p>
    <w:p w:rsidR="00F933A8" w:rsidRDefault="00F933A8" w:rsidP="00A91A44">
      <w:pPr>
        <w:pStyle w:val="iciscsbody"/>
        <w:rPr>
          <w:lang w:val="en-GB"/>
        </w:rPr>
      </w:pPr>
      <w:r>
        <w:rPr>
          <w:lang w:val="en-GB"/>
        </w:rPr>
        <w:t>($1=Rs45.23)</w:t>
      </w:r>
    </w:p>
    <w:p w:rsidR="00F933A8" w:rsidRDefault="00F933A8" w:rsidP="00A91A44">
      <w:pPr>
        <w:pStyle w:val="iciscsbody"/>
        <w:rPr>
          <w:lang w:val="en-GB"/>
        </w:rPr>
      </w:pPr>
      <w:r>
        <w:rPr>
          <w:lang w:val="en-GB"/>
        </w:rPr>
        <w:t> </w:t>
      </w:r>
    </w:p>
    <w:p w:rsidR="00F933A8" w:rsidRDefault="00F933A8" w:rsidP="00A91A44">
      <w:pPr>
        <w:pStyle w:val="iciscsbody"/>
        <w:rPr>
          <w:lang w:val="en-GB"/>
        </w:rPr>
      </w:pPr>
      <w:r>
        <w:rPr>
          <w:b/>
          <w:bCs/>
          <w:i/>
          <w:iCs/>
          <w:sz w:val="16"/>
          <w:szCs w:val="16"/>
          <w:lang w:val="en-GB"/>
        </w:rPr>
        <w:t xml:space="preserve">This week: </w:t>
      </w:r>
    </w:p>
    <w:p w:rsidR="00F933A8" w:rsidRDefault="00F933A8" w:rsidP="00A91A44">
      <w:pPr>
        <w:pStyle w:val="iciscsbody"/>
        <w:rPr>
          <w:lang w:val="en-GB"/>
        </w:rPr>
      </w:pPr>
      <w:r>
        <w:rPr>
          <w:b/>
          <w:bCs/>
          <w:i/>
          <w:iCs/>
          <w:lang w:val="en-GB"/>
        </w:rPr>
        <w:t xml:space="preserve">18 Nov 10 07:31 </w:t>
      </w:r>
      <w:r>
        <w:rPr>
          <w:rFonts w:ascii="Verdana" w:hAnsi="Verdana" w:cs="Verdana"/>
          <w:b/>
          <w:bCs/>
          <w:i/>
          <w:iCs/>
          <w:color w:val="333333"/>
          <w:sz w:val="17"/>
          <w:szCs w:val="17"/>
          <w:lang w:val="en-GB"/>
        </w:rPr>
        <w:t>Taiwan’s Formosa in process of restarting No 2 cracker</w:t>
      </w:r>
    </w:p>
    <w:p w:rsidR="00F933A8" w:rsidRDefault="00F933A8" w:rsidP="00A91A44">
      <w:pPr>
        <w:pStyle w:val="iciscsbody"/>
        <w:rPr>
          <w:lang w:val="en-GB"/>
        </w:rPr>
      </w:pPr>
      <w:r>
        <w:rPr>
          <w:b/>
          <w:bCs/>
          <w:i/>
          <w:iCs/>
          <w:lang w:val="en-GB"/>
        </w:rPr>
        <w:t xml:space="preserve">16 Nov 10 10:18 </w:t>
      </w:r>
      <w:r>
        <w:rPr>
          <w:rFonts w:ascii="Verdana" w:hAnsi="Verdana" w:cs="Verdana"/>
          <w:b/>
          <w:bCs/>
          <w:i/>
          <w:iCs/>
          <w:color w:val="333333"/>
          <w:sz w:val="17"/>
          <w:szCs w:val="17"/>
          <w:lang w:val="en-GB"/>
        </w:rPr>
        <w:t>INEOS delays restart of Cologne LDPE line</w:t>
      </w:r>
    </w:p>
    <w:p w:rsidR="00F933A8" w:rsidRDefault="00F933A8" w:rsidP="00A91A44">
      <w:pPr>
        <w:pStyle w:val="iciscsbody"/>
        <w:rPr>
          <w:lang w:val="en-GB"/>
        </w:rPr>
      </w:pPr>
      <w:r>
        <w:rPr>
          <w:b/>
          <w:bCs/>
          <w:i/>
          <w:iCs/>
          <w:lang w:val="en-GB"/>
        </w:rPr>
        <w:t xml:space="preserve">16 Nov 10 07:34 </w:t>
      </w:r>
      <w:r>
        <w:rPr>
          <w:rFonts w:ascii="Verdana" w:hAnsi="Verdana" w:cs="Verdana"/>
          <w:b/>
          <w:bCs/>
          <w:i/>
          <w:iCs/>
          <w:color w:val="333333"/>
          <w:sz w:val="17"/>
          <w:szCs w:val="17"/>
          <w:lang w:val="en-GB"/>
        </w:rPr>
        <w:t>China demand, US stimulus to fuel Asia petchems’ bull run</w:t>
      </w:r>
    </w:p>
    <w:p w:rsidR="00F933A8" w:rsidRDefault="00F933A8" w:rsidP="00A91A44">
      <w:pPr>
        <w:pStyle w:val="iciscsbody"/>
        <w:rPr>
          <w:lang w:val="en-GB"/>
        </w:rPr>
      </w:pPr>
      <w:r>
        <w:rPr>
          <w:rFonts w:ascii="Verdana" w:hAnsi="Verdana" w:cs="Verdana"/>
          <w:b/>
          <w:bCs/>
          <w:i/>
          <w:iCs/>
          <w:color w:val="333333"/>
          <w:sz w:val="17"/>
          <w:szCs w:val="17"/>
          <w:lang w:val="en-GB"/>
        </w:rPr>
        <w:t>16 Nov 10 07:08 Indian Oil ramps up op rates at PE, PP units after restart</w:t>
      </w:r>
    </w:p>
    <w:p w:rsidR="00F933A8" w:rsidRDefault="00F933A8" w:rsidP="00A91A44">
      <w:pPr>
        <w:pStyle w:val="iciscsbody"/>
        <w:rPr>
          <w:lang w:val="en-GB"/>
        </w:rPr>
      </w:pPr>
      <w:r>
        <w:rPr>
          <w:rFonts w:ascii="Verdana" w:hAnsi="Verdana" w:cs="Verdana"/>
          <w:b/>
          <w:bCs/>
          <w:i/>
          <w:iCs/>
          <w:color w:val="333333"/>
          <w:sz w:val="17"/>
          <w:szCs w:val="17"/>
          <w:lang w:val="en-GB"/>
        </w:rPr>
        <w:t>16 Nov 10 03:53 Reliance eyes investments to raise petrochemical production</w:t>
      </w:r>
    </w:p>
    <w:p w:rsidR="00F933A8" w:rsidRDefault="00F933A8" w:rsidP="00A91A44">
      <w:pPr>
        <w:pStyle w:val="iciscsbody"/>
        <w:rPr>
          <w:lang w:val="en-GB"/>
        </w:rPr>
      </w:pPr>
      <w:r>
        <w:rPr>
          <w:lang w:val="en-GB"/>
        </w:rPr>
        <w:t> </w:t>
      </w:r>
    </w:p>
    <w:p w:rsidR="00F933A8" w:rsidRDefault="00F933A8" w:rsidP="00A91A44">
      <w:pPr>
        <w:ind w:right="226"/>
        <w:jc w:val="both"/>
        <w:rPr>
          <w:lang w:val="en-GB"/>
        </w:rPr>
      </w:pPr>
      <w:r>
        <w:rPr>
          <w:rFonts w:ascii="Cambria Math" w:hAnsi="Cambria Math" w:cs="Cambria Math"/>
          <w:color w:val="000000"/>
          <w:sz w:val="18"/>
          <w:szCs w:val="18"/>
          <w:lang w:val="en-GB"/>
        </w:rPr>
        <w:t> </w:t>
      </w:r>
      <w:r>
        <w:rPr>
          <w:rFonts w:ascii="Cambria Math" w:hAnsi="Cambria Math" w:cs="Cambria Math"/>
          <w:color w:val="000000"/>
          <w:sz w:val="18"/>
          <w:szCs w:val="18"/>
          <w:lang w:val="en-GB"/>
        </w:rPr>
        <w:t> </w:t>
      </w:r>
      <w:r>
        <w:rPr>
          <w:rFonts w:ascii="Cambria Math" w:hAnsi="Cambria Math" w:cs="Cambria Math"/>
          <w:color w:val="000000"/>
          <w:sz w:val="18"/>
          <w:szCs w:val="18"/>
          <w:lang w:val="en-GB"/>
        </w:rPr>
        <w:t> </w:t>
      </w:r>
      <w:r>
        <w:rPr>
          <w:rFonts w:ascii="Cambria Math" w:hAnsi="Cambria Math" w:cs="Cambria Math"/>
          <w:color w:val="000000"/>
          <w:sz w:val="18"/>
          <w:szCs w:val="18"/>
          <w:lang w:val="en-GB"/>
        </w:rPr>
        <w:t> </w:t>
      </w:r>
      <w:r>
        <w:rPr>
          <w:rFonts w:ascii="Cambria Math" w:hAnsi="Cambria Math" w:cs="Cambria Math"/>
          <w:color w:val="000000"/>
          <w:sz w:val="18"/>
          <w:szCs w:val="18"/>
          <w:lang w:val="en-GB"/>
        </w:rPr>
        <w:t> </w:t>
      </w:r>
      <w:r>
        <w:rPr>
          <w:lang w:val="en-GB"/>
        </w:rPr>
        <w:t> </w:t>
      </w:r>
    </w:p>
    <w:tbl>
      <w:tblPr>
        <w:tblW w:w="5000" w:type="pct"/>
        <w:tblInd w:w="2" w:type="dxa"/>
        <w:tblCellMar>
          <w:left w:w="0" w:type="dxa"/>
          <w:right w:w="0" w:type="dxa"/>
        </w:tblCellMar>
        <w:tblLook w:val="00A0"/>
      </w:tblPr>
      <w:tblGrid>
        <w:gridCol w:w="491"/>
        <w:gridCol w:w="3343"/>
        <w:gridCol w:w="3343"/>
        <w:gridCol w:w="3345"/>
        <w:gridCol w:w="584"/>
      </w:tblGrid>
      <w:tr w:rsidR="00F933A8" w:rsidRPr="00FC5587">
        <w:tc>
          <w:tcPr>
            <w:tcW w:w="221" w:type="pct"/>
            <w:shd w:val="clear" w:color="auto" w:fill="FFFFFF"/>
            <w:tcMar>
              <w:top w:w="0" w:type="dxa"/>
              <w:left w:w="108" w:type="dxa"/>
              <w:bottom w:w="0" w:type="dxa"/>
              <w:right w:w="108" w:type="dxa"/>
            </w:tcMar>
          </w:tcPr>
          <w:p w:rsidR="00F933A8" w:rsidRPr="00FC5587" w:rsidRDefault="00F933A8">
            <w:pPr>
              <w:jc w:val="center"/>
            </w:pPr>
          </w:p>
        </w:tc>
        <w:tc>
          <w:tcPr>
            <w:tcW w:w="4516" w:type="pct"/>
            <w:gridSpan w:val="3"/>
            <w:shd w:val="clear" w:color="auto" w:fill="FFFFFF"/>
            <w:tcMar>
              <w:top w:w="0" w:type="dxa"/>
              <w:left w:w="108" w:type="dxa"/>
              <w:bottom w:w="0" w:type="dxa"/>
              <w:right w:w="108" w:type="dxa"/>
            </w:tcMar>
          </w:tcPr>
          <w:p w:rsidR="00F933A8" w:rsidRPr="00FC5587" w:rsidRDefault="00F933A8">
            <w:pPr>
              <w:jc w:val="center"/>
            </w:pPr>
          </w:p>
        </w:tc>
        <w:tc>
          <w:tcPr>
            <w:tcW w:w="263" w:type="pct"/>
            <w:shd w:val="clear" w:color="auto" w:fill="FFFFFF"/>
            <w:tcMar>
              <w:top w:w="0" w:type="dxa"/>
              <w:left w:w="108" w:type="dxa"/>
              <w:bottom w:w="0" w:type="dxa"/>
              <w:right w:w="108" w:type="dxa"/>
            </w:tcMar>
          </w:tcPr>
          <w:p w:rsidR="00F933A8" w:rsidRPr="00FC5587" w:rsidRDefault="00F933A8">
            <w:pPr>
              <w:jc w:val="center"/>
            </w:pPr>
          </w:p>
        </w:tc>
      </w:tr>
      <w:tr w:rsidR="00F933A8" w:rsidRPr="00FC5587">
        <w:tc>
          <w:tcPr>
            <w:tcW w:w="221" w:type="pct"/>
            <w:shd w:val="clear" w:color="auto" w:fill="FFFFFF"/>
            <w:tcMar>
              <w:top w:w="0" w:type="dxa"/>
              <w:left w:w="108" w:type="dxa"/>
              <w:bottom w:w="0" w:type="dxa"/>
              <w:right w:w="108" w:type="dxa"/>
            </w:tcMar>
          </w:tcPr>
          <w:p w:rsidR="00F933A8" w:rsidRPr="00FC5587" w:rsidRDefault="00F933A8">
            <w:pPr>
              <w:jc w:val="center"/>
            </w:pPr>
          </w:p>
        </w:tc>
        <w:tc>
          <w:tcPr>
            <w:tcW w:w="4516" w:type="pct"/>
            <w:gridSpan w:val="3"/>
            <w:shd w:val="clear" w:color="auto" w:fill="FFFFFF"/>
            <w:tcMar>
              <w:top w:w="0" w:type="dxa"/>
              <w:left w:w="108" w:type="dxa"/>
              <w:bottom w:w="0" w:type="dxa"/>
              <w:right w:w="108" w:type="dxa"/>
            </w:tcMar>
          </w:tcPr>
          <w:p w:rsidR="00F933A8" w:rsidRPr="00FC5587" w:rsidRDefault="00F933A8">
            <w:pPr>
              <w:jc w:val="center"/>
            </w:pPr>
          </w:p>
        </w:tc>
        <w:tc>
          <w:tcPr>
            <w:tcW w:w="263" w:type="pct"/>
            <w:shd w:val="clear" w:color="auto" w:fill="FFFFFF"/>
            <w:tcMar>
              <w:top w:w="0" w:type="dxa"/>
              <w:left w:w="108" w:type="dxa"/>
              <w:bottom w:w="0" w:type="dxa"/>
              <w:right w:w="108" w:type="dxa"/>
            </w:tcMar>
          </w:tcPr>
          <w:p w:rsidR="00F933A8" w:rsidRPr="00FC5587" w:rsidRDefault="00F933A8">
            <w:pPr>
              <w:jc w:val="center"/>
            </w:pPr>
          </w:p>
        </w:tc>
      </w:tr>
      <w:tr w:rsidR="00F933A8" w:rsidRPr="00FC5587">
        <w:tc>
          <w:tcPr>
            <w:tcW w:w="221" w:type="pct"/>
            <w:shd w:val="clear" w:color="auto" w:fill="FFFFFF"/>
            <w:tcMar>
              <w:top w:w="0" w:type="dxa"/>
              <w:left w:w="108" w:type="dxa"/>
              <w:bottom w:w="0" w:type="dxa"/>
              <w:right w:w="108" w:type="dxa"/>
            </w:tcMar>
          </w:tcPr>
          <w:p w:rsidR="00F933A8" w:rsidRPr="00FC5587" w:rsidRDefault="00F933A8">
            <w:pPr>
              <w:jc w:val="center"/>
            </w:pPr>
          </w:p>
        </w:tc>
        <w:tc>
          <w:tcPr>
            <w:tcW w:w="4516" w:type="pct"/>
            <w:gridSpan w:val="3"/>
            <w:shd w:val="clear" w:color="auto" w:fill="FFFFFF"/>
            <w:tcMar>
              <w:top w:w="0" w:type="dxa"/>
              <w:left w:w="108" w:type="dxa"/>
              <w:bottom w:w="0" w:type="dxa"/>
              <w:right w:w="108" w:type="dxa"/>
            </w:tcMar>
            <w:vAlign w:val="center"/>
          </w:tcPr>
          <w:p w:rsidR="00F933A8" w:rsidRPr="00FC5587" w:rsidRDefault="00F933A8">
            <w:pPr>
              <w:jc w:val="center"/>
            </w:pPr>
          </w:p>
        </w:tc>
        <w:tc>
          <w:tcPr>
            <w:tcW w:w="263" w:type="pct"/>
            <w:shd w:val="clear" w:color="auto" w:fill="FFFFFF"/>
            <w:tcMar>
              <w:top w:w="0" w:type="dxa"/>
              <w:left w:w="108" w:type="dxa"/>
              <w:bottom w:w="0" w:type="dxa"/>
              <w:right w:w="108" w:type="dxa"/>
            </w:tcMar>
          </w:tcPr>
          <w:p w:rsidR="00F933A8" w:rsidRPr="00FC5587" w:rsidRDefault="00F933A8">
            <w:pPr>
              <w:jc w:val="center"/>
            </w:pPr>
          </w:p>
        </w:tc>
      </w:tr>
      <w:tr w:rsidR="00F933A8" w:rsidRPr="00FC5587">
        <w:tc>
          <w:tcPr>
            <w:tcW w:w="221" w:type="pct"/>
            <w:shd w:val="clear" w:color="auto" w:fill="C0DCF3"/>
            <w:tcMar>
              <w:top w:w="0" w:type="dxa"/>
              <w:left w:w="108" w:type="dxa"/>
              <w:bottom w:w="0" w:type="dxa"/>
              <w:right w:w="108" w:type="dxa"/>
            </w:tcMar>
          </w:tcPr>
          <w:p w:rsidR="00F933A8" w:rsidRPr="00FC5587" w:rsidRDefault="00F933A8">
            <w:pPr>
              <w:jc w:val="center"/>
            </w:pPr>
          </w:p>
        </w:tc>
        <w:tc>
          <w:tcPr>
            <w:tcW w:w="4516" w:type="pct"/>
            <w:gridSpan w:val="3"/>
            <w:shd w:val="clear" w:color="auto" w:fill="C0DCF3"/>
            <w:tcMar>
              <w:top w:w="0" w:type="dxa"/>
              <w:left w:w="108" w:type="dxa"/>
              <w:bottom w:w="0" w:type="dxa"/>
              <w:right w:w="108" w:type="dxa"/>
            </w:tcMar>
            <w:vAlign w:val="center"/>
          </w:tcPr>
          <w:p w:rsidR="00F933A8" w:rsidRPr="00FC5587" w:rsidRDefault="00F933A8">
            <w:pPr>
              <w:jc w:val="center"/>
            </w:pPr>
          </w:p>
        </w:tc>
        <w:tc>
          <w:tcPr>
            <w:tcW w:w="263" w:type="pct"/>
            <w:shd w:val="clear" w:color="auto" w:fill="C0DCF3"/>
            <w:tcMar>
              <w:top w:w="0" w:type="dxa"/>
              <w:left w:w="108" w:type="dxa"/>
              <w:bottom w:w="0" w:type="dxa"/>
              <w:right w:w="108" w:type="dxa"/>
            </w:tcMar>
          </w:tcPr>
          <w:p w:rsidR="00F933A8" w:rsidRPr="00FC5587" w:rsidRDefault="00F933A8">
            <w:pPr>
              <w:jc w:val="center"/>
            </w:pPr>
          </w:p>
        </w:tc>
      </w:tr>
      <w:tr w:rsidR="00F933A8" w:rsidRPr="00FC5587">
        <w:tc>
          <w:tcPr>
            <w:tcW w:w="221" w:type="pct"/>
            <w:shd w:val="clear" w:color="auto" w:fill="C0DCF3"/>
            <w:tcMar>
              <w:top w:w="0" w:type="dxa"/>
              <w:left w:w="108" w:type="dxa"/>
              <w:bottom w:w="0" w:type="dxa"/>
              <w:right w:w="108" w:type="dxa"/>
            </w:tcMar>
          </w:tcPr>
          <w:p w:rsidR="00F933A8" w:rsidRPr="00FC5587" w:rsidRDefault="00F933A8">
            <w:pPr>
              <w:jc w:val="center"/>
            </w:pPr>
          </w:p>
        </w:tc>
        <w:tc>
          <w:tcPr>
            <w:tcW w:w="4516" w:type="pct"/>
            <w:gridSpan w:val="3"/>
            <w:shd w:val="clear" w:color="auto" w:fill="C0DCF3"/>
            <w:tcMar>
              <w:top w:w="0" w:type="dxa"/>
              <w:left w:w="108" w:type="dxa"/>
              <w:bottom w:w="0" w:type="dxa"/>
              <w:right w:w="108" w:type="dxa"/>
            </w:tcMar>
            <w:vAlign w:val="center"/>
          </w:tcPr>
          <w:p w:rsidR="00F933A8" w:rsidRPr="00FC5587" w:rsidRDefault="00F933A8">
            <w:pPr>
              <w:spacing w:line="480" w:lineRule="auto"/>
              <w:jc w:val="center"/>
            </w:pPr>
          </w:p>
        </w:tc>
        <w:tc>
          <w:tcPr>
            <w:tcW w:w="263" w:type="pct"/>
            <w:shd w:val="clear" w:color="auto" w:fill="C0DCF3"/>
            <w:tcMar>
              <w:top w:w="0" w:type="dxa"/>
              <w:left w:w="108" w:type="dxa"/>
              <w:bottom w:w="0" w:type="dxa"/>
              <w:right w:w="108" w:type="dxa"/>
            </w:tcMar>
          </w:tcPr>
          <w:p w:rsidR="00F933A8" w:rsidRPr="00FC5587" w:rsidRDefault="00F933A8">
            <w:pPr>
              <w:jc w:val="center"/>
            </w:pPr>
          </w:p>
        </w:tc>
      </w:tr>
      <w:tr w:rsidR="00F933A8" w:rsidRPr="00FC5587">
        <w:tc>
          <w:tcPr>
            <w:tcW w:w="221" w:type="pct"/>
            <w:shd w:val="clear" w:color="auto" w:fill="C0DCF3"/>
            <w:tcMar>
              <w:top w:w="0" w:type="dxa"/>
              <w:left w:w="108" w:type="dxa"/>
              <w:bottom w:w="0" w:type="dxa"/>
              <w:right w:w="108" w:type="dxa"/>
            </w:tcMar>
          </w:tcPr>
          <w:p w:rsidR="00F933A8" w:rsidRPr="00FC5587" w:rsidRDefault="00F933A8">
            <w:pPr>
              <w:jc w:val="center"/>
            </w:pPr>
          </w:p>
        </w:tc>
        <w:tc>
          <w:tcPr>
            <w:tcW w:w="1505" w:type="pct"/>
            <w:shd w:val="clear" w:color="auto" w:fill="C0DCF3"/>
            <w:tcMar>
              <w:top w:w="0" w:type="dxa"/>
              <w:left w:w="108" w:type="dxa"/>
              <w:bottom w:w="0" w:type="dxa"/>
              <w:right w:w="108" w:type="dxa"/>
            </w:tcMar>
          </w:tcPr>
          <w:p w:rsidR="00F933A8" w:rsidRPr="00FC5587" w:rsidRDefault="00F933A8"/>
        </w:tc>
        <w:tc>
          <w:tcPr>
            <w:tcW w:w="1505" w:type="pct"/>
            <w:shd w:val="clear" w:color="auto" w:fill="C0DCF3"/>
            <w:tcMar>
              <w:top w:w="0" w:type="dxa"/>
              <w:left w:w="108" w:type="dxa"/>
              <w:bottom w:w="0" w:type="dxa"/>
              <w:right w:w="108" w:type="dxa"/>
            </w:tcMar>
          </w:tcPr>
          <w:p w:rsidR="00F933A8" w:rsidRPr="00FC5587" w:rsidRDefault="00F933A8"/>
        </w:tc>
        <w:tc>
          <w:tcPr>
            <w:tcW w:w="1506" w:type="pct"/>
            <w:shd w:val="clear" w:color="auto" w:fill="C0DCF3"/>
            <w:tcMar>
              <w:top w:w="0" w:type="dxa"/>
              <w:left w:w="108" w:type="dxa"/>
              <w:bottom w:w="0" w:type="dxa"/>
              <w:right w:w="108" w:type="dxa"/>
            </w:tcMar>
          </w:tcPr>
          <w:p w:rsidR="00F933A8" w:rsidRPr="00FC5587" w:rsidRDefault="00F933A8"/>
        </w:tc>
        <w:tc>
          <w:tcPr>
            <w:tcW w:w="263" w:type="pct"/>
            <w:shd w:val="clear" w:color="auto" w:fill="C0DCF3"/>
            <w:tcMar>
              <w:top w:w="0" w:type="dxa"/>
              <w:left w:w="108" w:type="dxa"/>
              <w:bottom w:w="0" w:type="dxa"/>
              <w:right w:w="108" w:type="dxa"/>
            </w:tcMar>
          </w:tcPr>
          <w:p w:rsidR="00F933A8" w:rsidRPr="00FC5587" w:rsidRDefault="00F933A8">
            <w:pPr>
              <w:jc w:val="center"/>
            </w:pPr>
          </w:p>
        </w:tc>
      </w:tr>
      <w:tr w:rsidR="00F933A8" w:rsidRPr="00FC5587">
        <w:tc>
          <w:tcPr>
            <w:tcW w:w="221" w:type="pct"/>
            <w:shd w:val="clear" w:color="auto" w:fill="71ABDD"/>
            <w:tcMar>
              <w:top w:w="0" w:type="dxa"/>
              <w:left w:w="108" w:type="dxa"/>
              <w:bottom w:w="0" w:type="dxa"/>
              <w:right w:w="108" w:type="dxa"/>
            </w:tcMar>
          </w:tcPr>
          <w:p w:rsidR="00F933A8" w:rsidRPr="00FC5587" w:rsidRDefault="00F933A8">
            <w:pPr>
              <w:jc w:val="center"/>
            </w:pPr>
          </w:p>
        </w:tc>
        <w:tc>
          <w:tcPr>
            <w:tcW w:w="4516" w:type="pct"/>
            <w:gridSpan w:val="3"/>
            <w:shd w:val="clear" w:color="auto" w:fill="71ABDD"/>
            <w:tcMar>
              <w:top w:w="0" w:type="dxa"/>
              <w:left w:w="108" w:type="dxa"/>
              <w:bottom w:w="0" w:type="dxa"/>
              <w:right w:w="108" w:type="dxa"/>
            </w:tcMar>
          </w:tcPr>
          <w:p w:rsidR="00F933A8" w:rsidRPr="00FC5587" w:rsidRDefault="00F933A8">
            <w:pPr>
              <w:jc w:val="center"/>
            </w:pPr>
          </w:p>
        </w:tc>
        <w:tc>
          <w:tcPr>
            <w:tcW w:w="263" w:type="pct"/>
            <w:shd w:val="clear" w:color="auto" w:fill="71ABDD"/>
            <w:tcMar>
              <w:top w:w="0" w:type="dxa"/>
              <w:left w:w="108" w:type="dxa"/>
              <w:bottom w:w="0" w:type="dxa"/>
              <w:right w:w="108" w:type="dxa"/>
            </w:tcMar>
          </w:tcPr>
          <w:p w:rsidR="00F933A8" w:rsidRPr="00FC5587" w:rsidRDefault="00F933A8">
            <w:pPr>
              <w:jc w:val="center"/>
            </w:pPr>
          </w:p>
        </w:tc>
      </w:tr>
      <w:tr w:rsidR="00F933A8" w:rsidRPr="00FC5587">
        <w:tc>
          <w:tcPr>
            <w:tcW w:w="495" w:type="dxa"/>
            <w:shd w:val="clear" w:color="auto" w:fill="CCECFF"/>
            <w:vAlign w:val="center"/>
          </w:tcPr>
          <w:p w:rsidR="00F933A8" w:rsidRDefault="00F933A8">
            <w:pPr>
              <w:rPr>
                <w:rFonts w:ascii="Calibri" w:hAnsi="Calibri" w:cs="Calibri"/>
              </w:rPr>
            </w:pPr>
          </w:p>
        </w:tc>
        <w:tc>
          <w:tcPr>
            <w:tcW w:w="3375" w:type="dxa"/>
            <w:shd w:val="clear" w:color="auto" w:fill="CCECFF"/>
            <w:vAlign w:val="center"/>
          </w:tcPr>
          <w:p w:rsidR="00F933A8" w:rsidRDefault="00F933A8">
            <w:pPr>
              <w:rPr>
                <w:rFonts w:ascii="Calibri" w:hAnsi="Calibri" w:cs="Calibri"/>
              </w:rPr>
            </w:pPr>
          </w:p>
        </w:tc>
        <w:tc>
          <w:tcPr>
            <w:tcW w:w="3375" w:type="dxa"/>
            <w:shd w:val="clear" w:color="auto" w:fill="CCECFF"/>
            <w:vAlign w:val="center"/>
          </w:tcPr>
          <w:p w:rsidR="00F933A8" w:rsidRDefault="00F933A8">
            <w:pPr>
              <w:rPr>
                <w:rFonts w:ascii="Calibri" w:hAnsi="Calibri" w:cs="Calibri"/>
              </w:rPr>
            </w:pPr>
          </w:p>
        </w:tc>
        <w:tc>
          <w:tcPr>
            <w:tcW w:w="3375" w:type="dxa"/>
            <w:shd w:val="clear" w:color="auto" w:fill="CCECFF"/>
            <w:vAlign w:val="center"/>
          </w:tcPr>
          <w:p w:rsidR="00F933A8" w:rsidRDefault="00F933A8">
            <w:pPr>
              <w:rPr>
                <w:rFonts w:ascii="Calibri" w:hAnsi="Calibri" w:cs="Calibri"/>
              </w:rPr>
            </w:pPr>
          </w:p>
        </w:tc>
        <w:tc>
          <w:tcPr>
            <w:tcW w:w="585" w:type="dxa"/>
            <w:shd w:val="clear" w:color="auto" w:fill="CCECFF"/>
            <w:vAlign w:val="center"/>
          </w:tcPr>
          <w:p w:rsidR="00F933A8" w:rsidRDefault="00F933A8">
            <w:pPr>
              <w:rPr>
                <w:rFonts w:ascii="Calibri" w:hAnsi="Calibri" w:cs="Calibri"/>
              </w:rPr>
            </w:pPr>
          </w:p>
        </w:tc>
      </w:tr>
    </w:tbl>
    <w:p w:rsidR="00F933A8" w:rsidRDefault="00F933A8" w:rsidP="00A91A44">
      <w:pPr>
        <w:ind w:left="567" w:right="567"/>
        <w:jc w:val="center"/>
        <w:rPr>
          <w:sz w:val="20"/>
          <w:szCs w:val="20"/>
          <w:lang w:val="en-GB"/>
        </w:rPr>
      </w:pPr>
      <w:r>
        <w:rPr>
          <w:lang w:val="en-GB"/>
        </w:rPr>
        <w:t> </w:t>
      </w:r>
    </w:p>
    <w:p w:rsidR="00F933A8" w:rsidRDefault="00F933A8" w:rsidP="00A91A44">
      <w:pPr>
        <w:rPr>
          <w:lang w:val="en-GB"/>
        </w:rPr>
      </w:pPr>
      <w:r>
        <w:rPr>
          <w:lang w:val="en-GB"/>
        </w:rPr>
        <w:t> </w:t>
      </w:r>
    </w:p>
    <w:p w:rsidR="00F933A8" w:rsidRPr="00A91A44" w:rsidRDefault="00F933A8" w:rsidP="00A91A44"/>
    <w:sectPr w:rsidR="00F933A8" w:rsidRPr="00A91A44" w:rsidSect="00E64E88">
      <w:pgSz w:w="12240" w:h="15840"/>
      <w:pgMar w:top="450" w:right="720" w:bottom="9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E88"/>
    <w:rsid w:val="001D74A8"/>
    <w:rsid w:val="002A761C"/>
    <w:rsid w:val="002B0B38"/>
    <w:rsid w:val="002B4238"/>
    <w:rsid w:val="003123FB"/>
    <w:rsid w:val="003A5FD3"/>
    <w:rsid w:val="005A09CA"/>
    <w:rsid w:val="00635538"/>
    <w:rsid w:val="00A91A44"/>
    <w:rsid w:val="00DC6130"/>
    <w:rsid w:val="00E64E88"/>
    <w:rsid w:val="00F8326D"/>
    <w:rsid w:val="00F933A8"/>
    <w:rsid w:val="00FC55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88"/>
    <w:rPr>
      <w:rFonts w:ascii="Times New Roman" w:hAnsi="Times New Roman"/>
      <w:sz w:val="24"/>
      <w:szCs w:val="24"/>
    </w:rPr>
  </w:style>
  <w:style w:type="paragraph" w:styleId="Heading1">
    <w:name w:val="heading 1"/>
    <w:basedOn w:val="Normal"/>
    <w:link w:val="Heading1Char"/>
    <w:uiPriority w:val="99"/>
    <w:qFormat/>
    <w:rsid w:val="00A91A44"/>
    <w:pPr>
      <w:keepNext/>
      <w:outlineLvl w:val="0"/>
    </w:pPr>
    <w:rPr>
      <w:b/>
      <w:bCs/>
      <w:kern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A44"/>
    <w:rPr>
      <w:rFonts w:ascii="Times New Roman" w:hAnsi="Times New Roman" w:cs="Times New Roman"/>
      <w:b/>
      <w:bCs/>
      <w:kern w:val="36"/>
      <w:sz w:val="24"/>
      <w:szCs w:val="24"/>
    </w:rPr>
  </w:style>
  <w:style w:type="character" w:styleId="Hyperlink">
    <w:name w:val="Hyperlink"/>
    <w:basedOn w:val="DefaultParagraphFont"/>
    <w:uiPriority w:val="99"/>
    <w:semiHidden/>
    <w:rsid w:val="00E64E88"/>
    <w:rPr>
      <w:color w:val="0000FF"/>
      <w:u w:val="single"/>
    </w:rPr>
  </w:style>
  <w:style w:type="paragraph" w:styleId="Header">
    <w:name w:val="header"/>
    <w:basedOn w:val="Normal"/>
    <w:link w:val="HeaderChar"/>
    <w:uiPriority w:val="99"/>
    <w:rsid w:val="00E64E88"/>
  </w:style>
  <w:style w:type="character" w:customStyle="1" w:styleId="HeaderChar">
    <w:name w:val="Header Char"/>
    <w:basedOn w:val="DefaultParagraphFont"/>
    <w:link w:val="Header"/>
    <w:uiPriority w:val="99"/>
    <w:locked/>
    <w:rsid w:val="00E64E88"/>
    <w:rPr>
      <w:rFonts w:ascii="Times New Roman" w:hAnsi="Times New Roman" w:cs="Times New Roman"/>
      <w:sz w:val="24"/>
      <w:szCs w:val="24"/>
    </w:rPr>
  </w:style>
  <w:style w:type="paragraph" w:styleId="Title">
    <w:name w:val="Title"/>
    <w:basedOn w:val="Normal"/>
    <w:link w:val="TitleChar"/>
    <w:uiPriority w:val="99"/>
    <w:qFormat/>
    <w:rsid w:val="00E64E88"/>
    <w:pPr>
      <w:jc w:val="center"/>
    </w:pPr>
    <w:rPr>
      <w:b/>
      <w:bCs/>
      <w:sz w:val="44"/>
      <w:szCs w:val="44"/>
    </w:rPr>
  </w:style>
  <w:style w:type="character" w:customStyle="1" w:styleId="TitleChar">
    <w:name w:val="Title Char"/>
    <w:basedOn w:val="DefaultParagraphFont"/>
    <w:link w:val="Title"/>
    <w:uiPriority w:val="99"/>
    <w:locked/>
    <w:rsid w:val="00E64E88"/>
    <w:rPr>
      <w:rFonts w:ascii="Times New Roman" w:hAnsi="Times New Roman" w:cs="Times New Roman"/>
      <w:b/>
      <w:bCs/>
      <w:sz w:val="44"/>
      <w:szCs w:val="44"/>
    </w:rPr>
  </w:style>
  <w:style w:type="paragraph" w:customStyle="1" w:styleId="iciscsbody">
    <w:name w:val="iciscsbody"/>
    <w:basedOn w:val="Normal"/>
    <w:uiPriority w:val="99"/>
    <w:rsid w:val="00E64E88"/>
    <w:pPr>
      <w:jc w:val="both"/>
    </w:pPr>
    <w:rPr>
      <w:rFonts w:ascii="Arial" w:hAnsi="Arial" w:cs="Arial"/>
      <w:sz w:val="18"/>
      <w:szCs w:val="18"/>
    </w:rPr>
  </w:style>
  <w:style w:type="paragraph" w:customStyle="1" w:styleId="iciscssubheading">
    <w:name w:val="iciscssubheading"/>
    <w:basedOn w:val="Normal"/>
    <w:uiPriority w:val="99"/>
    <w:rsid w:val="00E64E88"/>
    <w:pPr>
      <w:shd w:val="clear" w:color="auto" w:fill="71ABDD"/>
    </w:pPr>
    <w:rPr>
      <w:rFonts w:ascii="Arial" w:hAnsi="Arial" w:cs="Arial"/>
      <w:b/>
      <w:bCs/>
      <w:color w:val="FFFFFF"/>
      <w:sz w:val="18"/>
      <w:szCs w:val="18"/>
    </w:rPr>
  </w:style>
  <w:style w:type="paragraph" w:styleId="BalloonText">
    <w:name w:val="Balloon Text"/>
    <w:basedOn w:val="Normal"/>
    <w:link w:val="BalloonTextChar"/>
    <w:uiPriority w:val="99"/>
    <w:semiHidden/>
    <w:rsid w:val="00E64E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4E88"/>
    <w:rPr>
      <w:rFonts w:ascii="Tahoma" w:hAnsi="Tahoma" w:cs="Tahoma"/>
      <w:sz w:val="16"/>
      <w:szCs w:val="16"/>
    </w:rPr>
  </w:style>
  <w:style w:type="paragraph" w:customStyle="1" w:styleId="iciscsbody0">
    <w:name w:val="iciscsbody0"/>
    <w:basedOn w:val="Normal"/>
    <w:uiPriority w:val="99"/>
    <w:rsid w:val="002B0B38"/>
    <w:pPr>
      <w:jc w:val="both"/>
    </w:pPr>
    <w:rPr>
      <w:rFonts w:ascii="Arial" w:hAnsi="Arial" w:cs="Arial"/>
      <w:sz w:val="18"/>
      <w:szCs w:val="18"/>
    </w:rPr>
  </w:style>
  <w:style w:type="paragraph" w:styleId="NoSpacing">
    <w:name w:val="No Spacing"/>
    <w:uiPriority w:val="99"/>
    <w:qFormat/>
    <w:rsid w:val="002B0B38"/>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86982207">
      <w:marLeft w:val="0"/>
      <w:marRight w:val="0"/>
      <w:marTop w:val="0"/>
      <w:marBottom w:val="0"/>
      <w:divBdr>
        <w:top w:val="none" w:sz="0" w:space="0" w:color="auto"/>
        <w:left w:val="none" w:sz="0" w:space="0" w:color="auto"/>
        <w:bottom w:val="none" w:sz="0" w:space="0" w:color="auto"/>
        <w:right w:val="none" w:sz="0" w:space="0" w:color="auto"/>
      </w:divBdr>
    </w:div>
    <w:div w:id="986982208">
      <w:marLeft w:val="0"/>
      <w:marRight w:val="0"/>
      <w:marTop w:val="0"/>
      <w:marBottom w:val="0"/>
      <w:divBdr>
        <w:top w:val="none" w:sz="0" w:space="0" w:color="auto"/>
        <w:left w:val="none" w:sz="0" w:space="0" w:color="auto"/>
        <w:bottom w:val="none" w:sz="0" w:space="0" w:color="auto"/>
        <w:right w:val="none" w:sz="0" w:space="0" w:color="auto"/>
      </w:divBdr>
    </w:div>
    <w:div w:id="986982209">
      <w:marLeft w:val="0"/>
      <w:marRight w:val="0"/>
      <w:marTop w:val="0"/>
      <w:marBottom w:val="0"/>
      <w:divBdr>
        <w:top w:val="none" w:sz="0" w:space="0" w:color="auto"/>
        <w:left w:val="none" w:sz="0" w:space="0" w:color="auto"/>
        <w:bottom w:val="none" w:sz="0" w:space="0" w:color="auto"/>
        <w:right w:val="none" w:sz="0" w:space="0" w:color="auto"/>
      </w:divBdr>
    </w:div>
    <w:div w:id="986982210">
      <w:marLeft w:val="0"/>
      <w:marRight w:val="0"/>
      <w:marTop w:val="0"/>
      <w:marBottom w:val="0"/>
      <w:divBdr>
        <w:top w:val="none" w:sz="0" w:space="0" w:color="auto"/>
        <w:left w:val="none" w:sz="0" w:space="0" w:color="auto"/>
        <w:bottom w:val="none" w:sz="0" w:space="0" w:color="auto"/>
        <w:right w:val="none" w:sz="0" w:space="0" w:color="auto"/>
      </w:divBdr>
    </w:div>
    <w:div w:id="986982211">
      <w:marLeft w:val="0"/>
      <w:marRight w:val="0"/>
      <w:marTop w:val="0"/>
      <w:marBottom w:val="0"/>
      <w:divBdr>
        <w:top w:val="none" w:sz="0" w:space="0" w:color="auto"/>
        <w:left w:val="none" w:sz="0" w:space="0" w:color="auto"/>
        <w:bottom w:val="none" w:sz="0" w:space="0" w:color="auto"/>
        <w:right w:val="none" w:sz="0" w:space="0" w:color="auto"/>
      </w:divBdr>
    </w:div>
    <w:div w:id="986982212">
      <w:marLeft w:val="0"/>
      <w:marRight w:val="0"/>
      <w:marTop w:val="0"/>
      <w:marBottom w:val="0"/>
      <w:divBdr>
        <w:top w:val="none" w:sz="0" w:space="0" w:color="auto"/>
        <w:left w:val="none" w:sz="0" w:space="0" w:color="auto"/>
        <w:bottom w:val="none" w:sz="0" w:space="0" w:color="auto"/>
        <w:right w:val="none" w:sz="0" w:space="0" w:color="auto"/>
      </w:divBdr>
    </w:div>
    <w:div w:id="986982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spricing.com/prices/series.asp?sno=4021103" TargetMode="External"/><Relationship Id="rId13" Type="http://schemas.openxmlformats.org/officeDocument/2006/relationships/hyperlink" Target="http://www.icispricing.com/prices/series.asp?sno=4021111" TargetMode="External"/><Relationship Id="rId18" Type="http://schemas.openxmlformats.org/officeDocument/2006/relationships/hyperlink" Target="http://www.icispricing.com/prices/series.asp?sno=4021228" TargetMode="External"/><Relationship Id="rId26" Type="http://schemas.openxmlformats.org/officeDocument/2006/relationships/hyperlink" Target="http://www.icispricing.com/prices/series.asp?sno=4022051" TargetMode="External"/><Relationship Id="rId39" Type="http://schemas.openxmlformats.org/officeDocument/2006/relationships/hyperlink" Target="http://www.icispricing.com/prices/series.asp?sno=4022155" TargetMode="External"/><Relationship Id="rId3" Type="http://schemas.openxmlformats.org/officeDocument/2006/relationships/webSettings" Target="webSettings.xml"/><Relationship Id="rId21" Type="http://schemas.openxmlformats.org/officeDocument/2006/relationships/hyperlink" Target="http://www.icispricing.com/prices/series.asp?sno=4021231" TargetMode="External"/><Relationship Id="rId34" Type="http://schemas.openxmlformats.org/officeDocument/2006/relationships/hyperlink" Target="http://www.icispricing.com/prices/series.asp?sno=4022055" TargetMode="External"/><Relationship Id="rId42" Type="http://schemas.openxmlformats.org/officeDocument/2006/relationships/hyperlink" Target="http://www.icispricing.com/prices/series.asp?sno=4022158" TargetMode="External"/><Relationship Id="rId7" Type="http://schemas.openxmlformats.org/officeDocument/2006/relationships/hyperlink" Target="http://www.icispricing.com/prices/series.asp?sno=4021102" TargetMode="External"/><Relationship Id="rId12" Type="http://schemas.openxmlformats.org/officeDocument/2006/relationships/hyperlink" Target="http://www.icispricing.com/prices/series.asp?sno=4021109" TargetMode="External"/><Relationship Id="rId17" Type="http://schemas.openxmlformats.org/officeDocument/2006/relationships/hyperlink" Target="http://www.icispricing.com/prices/series.asp?sno=4021227" TargetMode="External"/><Relationship Id="rId25" Type="http://schemas.openxmlformats.org/officeDocument/2006/relationships/hyperlink" Target="http://www.icispricing.com/prices/series.asp?sno=4022050" TargetMode="External"/><Relationship Id="rId33" Type="http://schemas.openxmlformats.org/officeDocument/2006/relationships/hyperlink" Target="http://www.icispricing.com/prices/series.asp?sno=4022054" TargetMode="External"/><Relationship Id="rId38" Type="http://schemas.openxmlformats.org/officeDocument/2006/relationships/hyperlink" Target="http://www.icispricing.com/prices/series.asp?sno=4022059" TargetMode="External"/><Relationship Id="rId2" Type="http://schemas.openxmlformats.org/officeDocument/2006/relationships/settings" Target="settings.xml"/><Relationship Id="rId16" Type="http://schemas.openxmlformats.org/officeDocument/2006/relationships/hyperlink" Target="http://www.icispricing.com/prices/series.asp?sno=4021226" TargetMode="External"/><Relationship Id="rId20" Type="http://schemas.openxmlformats.org/officeDocument/2006/relationships/hyperlink" Target="http://www.icispricing.com/prices/series.asp?sno=4021230" TargetMode="External"/><Relationship Id="rId29" Type="http://schemas.openxmlformats.org/officeDocument/2006/relationships/hyperlink" Target="http://www.icispricing.com/prices/series.asp?sno=4022154" TargetMode="External"/><Relationship Id="rId41" Type="http://schemas.openxmlformats.org/officeDocument/2006/relationships/hyperlink" Target="http://www.icispricing.com/prices/series.asp?sno=4022157" TargetMode="External"/><Relationship Id="rId1" Type="http://schemas.openxmlformats.org/officeDocument/2006/relationships/styles" Target="styles.xml"/><Relationship Id="rId6" Type="http://schemas.openxmlformats.org/officeDocument/2006/relationships/hyperlink" Target="http://www.icispricing.com/prices/series.asp?sno=4021101" TargetMode="External"/><Relationship Id="rId11" Type="http://schemas.openxmlformats.org/officeDocument/2006/relationships/hyperlink" Target="http://www.icispricing.com/prices/series.asp?sno=4021108" TargetMode="External"/><Relationship Id="rId24" Type="http://schemas.openxmlformats.org/officeDocument/2006/relationships/hyperlink" Target="http://www.icispricing.com/prices/series.asp?sno=4022048" TargetMode="External"/><Relationship Id="rId32" Type="http://schemas.openxmlformats.org/officeDocument/2006/relationships/hyperlink" Target="http://www.icispricing.com/prices/series.asp?sno=4022053" TargetMode="External"/><Relationship Id="rId37" Type="http://schemas.openxmlformats.org/officeDocument/2006/relationships/hyperlink" Target="http://www.icispricing.com/prices/series.asp?sno=4022058" TargetMode="External"/><Relationship Id="rId40" Type="http://schemas.openxmlformats.org/officeDocument/2006/relationships/hyperlink" Target="http://www.icispricing.com/prices/series.asp?sno=4022156" TargetMode="External"/><Relationship Id="rId45" Type="http://schemas.openxmlformats.org/officeDocument/2006/relationships/theme" Target="theme/theme1.xml"/><Relationship Id="rId5" Type="http://schemas.openxmlformats.org/officeDocument/2006/relationships/hyperlink" Target="http://www.icispricing.com/prices/series.asp?sno=4021099" TargetMode="External"/><Relationship Id="rId15" Type="http://schemas.openxmlformats.org/officeDocument/2006/relationships/hyperlink" Target="http://www.icispricing.com/prices/series.asp?sno=4021114" TargetMode="External"/><Relationship Id="rId23" Type="http://schemas.openxmlformats.org/officeDocument/2006/relationships/hyperlink" Target="http://www.icispricing.com/prices/series.asp?sno=4022046" TargetMode="External"/><Relationship Id="rId28" Type="http://schemas.openxmlformats.org/officeDocument/2006/relationships/hyperlink" Target="http://www.icispricing.com/prices/series.asp?sno=4022153" TargetMode="External"/><Relationship Id="rId36" Type="http://schemas.openxmlformats.org/officeDocument/2006/relationships/hyperlink" Target="http://www.icispricing.com/prices/series.asp?sno=4022057" TargetMode="External"/><Relationship Id="rId10" Type="http://schemas.openxmlformats.org/officeDocument/2006/relationships/hyperlink" Target="http://www.icispricing.com/prices/series.asp?sno=4021107" TargetMode="External"/><Relationship Id="rId19" Type="http://schemas.openxmlformats.org/officeDocument/2006/relationships/hyperlink" Target="http://www.icispricing.com/prices/series.asp?sno=4021229" TargetMode="External"/><Relationship Id="rId31" Type="http://schemas.openxmlformats.org/officeDocument/2006/relationships/hyperlink" Target="http://www.icispricing.com/prices/series.asp?sno=4022052" TargetMode="External"/><Relationship Id="rId44" Type="http://schemas.openxmlformats.org/officeDocument/2006/relationships/fontTable" Target="fontTable.xml"/><Relationship Id="rId4" Type="http://schemas.openxmlformats.org/officeDocument/2006/relationships/hyperlink" Target="http://www.icispricing.com/prices/series.asp?sno=4021097" TargetMode="External"/><Relationship Id="rId9" Type="http://schemas.openxmlformats.org/officeDocument/2006/relationships/hyperlink" Target="http://www.icispricing.com/prices/series.asp?sno=4021105" TargetMode="External"/><Relationship Id="rId14" Type="http://schemas.openxmlformats.org/officeDocument/2006/relationships/hyperlink" Target="http://www.icispricing.com/prices/series.asp?sno=4021113" TargetMode="External"/><Relationship Id="rId22" Type="http://schemas.openxmlformats.org/officeDocument/2006/relationships/image" Target="media/image1.jpeg"/><Relationship Id="rId27" Type="http://schemas.openxmlformats.org/officeDocument/2006/relationships/hyperlink" Target="http://www.icispricing.com/prices/series.asp?sno=4022152" TargetMode="External"/><Relationship Id="rId30" Type="http://schemas.openxmlformats.org/officeDocument/2006/relationships/hyperlink" Target="http://www.icispricing.com/prices/series.asp?sno=4022136" TargetMode="External"/><Relationship Id="rId35" Type="http://schemas.openxmlformats.org/officeDocument/2006/relationships/hyperlink" Target="http://www.icispricing.com/prices/series.asp?sno=4022056" TargetMode="External"/><Relationship Id="rId43"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2228</Words>
  <Characters>12701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RK</dc:creator>
  <cp:keywords/>
  <dc:description/>
  <cp:lastModifiedBy>info</cp:lastModifiedBy>
  <cp:revision>2</cp:revision>
  <cp:lastPrinted>2010-11-22T06:09:00Z</cp:lastPrinted>
  <dcterms:created xsi:type="dcterms:W3CDTF">2010-11-24T07:20:00Z</dcterms:created>
  <dcterms:modified xsi:type="dcterms:W3CDTF">2010-11-24T07:20:00Z</dcterms:modified>
</cp:coreProperties>
</file>